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417" w:rsidRDefault="0085141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 . .  </w:t>
      </w:r>
      <w:proofErr w:type="gramStart"/>
      <w:r>
        <w:rPr>
          <w:rFonts w:ascii="Times New Roman" w:hAnsi="Times New Roman"/>
          <w:sz w:val="24"/>
          <w:szCs w:val="24"/>
        </w:rPr>
        <w:t>whose</w:t>
      </w:r>
      <w:proofErr w:type="gramEnd"/>
      <w:r>
        <w:rPr>
          <w:rFonts w:ascii="Times New Roman" w:hAnsi="Times New Roman"/>
          <w:sz w:val="24"/>
          <w:szCs w:val="24"/>
        </w:rPr>
        <w:t xml:space="preserve"> fundamental doctrines are attributed</w:t>
      </w:r>
    </w:p>
    <w:p w:rsidR="00851417" w:rsidRDefault="0085141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to</w:t>
      </w:r>
      <w:proofErr w:type="gramEnd"/>
      <w:r>
        <w:rPr>
          <w:rFonts w:ascii="Times New Roman" w:hAnsi="Times New Roman"/>
          <w:sz w:val="24"/>
          <w:szCs w:val="24"/>
        </w:rPr>
        <w:t xml:space="preserve"> a priest called </w:t>
      </w:r>
      <w:proofErr w:type="spellStart"/>
      <w:r>
        <w:rPr>
          <w:rFonts w:ascii="Times New Roman" w:hAnsi="Times New Roman"/>
          <w:sz w:val="24"/>
          <w:szCs w:val="24"/>
        </w:rPr>
        <w:t>Bogomil</w:t>
      </w:r>
      <w:proofErr w:type="spellEnd"/>
      <w:r>
        <w:rPr>
          <w:rFonts w:ascii="Times New Roman" w:hAnsi="Times New Roman"/>
          <w:sz w:val="24"/>
          <w:szCs w:val="24"/>
        </w:rPr>
        <w:t>, held that the first-born son</w:t>
      </w:r>
    </w:p>
    <w:p w:rsidR="00851417" w:rsidRDefault="0085141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of</w:t>
      </w:r>
      <w:proofErr w:type="gramEnd"/>
      <w:r>
        <w:rPr>
          <w:rFonts w:ascii="Times New Roman" w:hAnsi="Times New Roman"/>
          <w:sz w:val="24"/>
          <w:szCs w:val="24"/>
        </w:rPr>
        <w:t xml:space="preserve"> God was </w:t>
      </w:r>
      <w:proofErr w:type="spellStart"/>
      <w:r>
        <w:rPr>
          <w:rFonts w:ascii="Times New Roman" w:hAnsi="Times New Roman"/>
          <w:sz w:val="24"/>
          <w:szCs w:val="24"/>
        </w:rPr>
        <w:t>Satanael</w:t>
      </w:r>
      <w:proofErr w:type="spellEnd"/>
      <w:r>
        <w:rPr>
          <w:rFonts w:ascii="Times New Roman" w:hAnsi="Times New Roman"/>
          <w:sz w:val="24"/>
          <w:szCs w:val="24"/>
        </w:rPr>
        <w:t xml:space="preserve">. </w:t>
      </w:r>
      <w:proofErr w:type="spellStart"/>
      <w:r>
        <w:rPr>
          <w:rFonts w:ascii="Times New Roman" w:hAnsi="Times New Roman"/>
          <w:sz w:val="24"/>
          <w:szCs w:val="24"/>
        </w:rPr>
        <w:t>Satanael</w:t>
      </w:r>
      <w:proofErr w:type="spellEnd"/>
      <w:r>
        <w:rPr>
          <w:rFonts w:ascii="Times New Roman" w:hAnsi="Times New Roman"/>
          <w:sz w:val="24"/>
          <w:szCs w:val="24"/>
        </w:rPr>
        <w:t xml:space="preserve"> rebelled and created, in</w:t>
      </w:r>
    </w:p>
    <w:p w:rsidR="00851417" w:rsidRDefault="0085141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opposition</w:t>
      </w:r>
      <w:proofErr w:type="gramEnd"/>
      <w:r>
        <w:rPr>
          <w:rFonts w:ascii="Times New Roman" w:hAnsi="Times New Roman"/>
          <w:sz w:val="24"/>
          <w:szCs w:val="24"/>
        </w:rPr>
        <w:t xml:space="preserve"> to the original spiritual universe, a world</w:t>
      </w:r>
    </w:p>
    <w:p w:rsidR="00851417" w:rsidRDefault="0085141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of</w:t>
      </w:r>
      <w:proofErr w:type="gramEnd"/>
      <w:r>
        <w:rPr>
          <w:rFonts w:ascii="Times New Roman" w:hAnsi="Times New Roman"/>
          <w:sz w:val="24"/>
          <w:szCs w:val="24"/>
        </w:rPr>
        <w:t xml:space="preserve"> matter and human beings. The Supreme Father gave</w:t>
      </w:r>
    </w:p>
    <w:p w:rsidR="00851417" w:rsidRDefault="0085141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these</w:t>
      </w:r>
      <w:proofErr w:type="gramEnd"/>
      <w:r>
        <w:rPr>
          <w:rFonts w:ascii="Times New Roman" w:hAnsi="Times New Roman"/>
          <w:sz w:val="24"/>
          <w:szCs w:val="24"/>
        </w:rPr>
        <w:t xml:space="preserve"> human beings a life spirit. This life spirit,</w:t>
      </w:r>
    </w:p>
    <w:p w:rsidR="00851417" w:rsidRDefault="0085141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however</w:t>
      </w:r>
      <w:proofErr w:type="gramEnd"/>
      <w:r>
        <w:rPr>
          <w:rFonts w:ascii="Times New Roman" w:hAnsi="Times New Roman"/>
          <w:sz w:val="24"/>
          <w:szCs w:val="24"/>
        </w:rPr>
        <w:t xml:space="preserve">, was kept in slavery by </w:t>
      </w:r>
      <w:proofErr w:type="spellStart"/>
      <w:r>
        <w:rPr>
          <w:rFonts w:ascii="Times New Roman" w:hAnsi="Times New Roman"/>
          <w:sz w:val="24"/>
          <w:szCs w:val="24"/>
        </w:rPr>
        <w:t>Satanael</w:t>
      </w:r>
      <w:proofErr w:type="spellEnd"/>
      <w:r>
        <w:rPr>
          <w:rFonts w:ascii="Times New Roman" w:hAnsi="Times New Roman"/>
          <w:sz w:val="24"/>
          <w:szCs w:val="24"/>
        </w:rPr>
        <w:t xml:space="preserve"> until a second</w:t>
      </w:r>
    </w:p>
    <w:p w:rsidR="00851417" w:rsidRDefault="0085141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son</w:t>
      </w:r>
      <w:proofErr w:type="gramEnd"/>
      <w:r>
        <w:rPr>
          <w:rFonts w:ascii="Times New Roman" w:hAnsi="Times New Roman"/>
          <w:sz w:val="24"/>
          <w:szCs w:val="24"/>
        </w:rPr>
        <w:t xml:space="preserve"> of God, the Logos, or Christ, came down from heaven</w:t>
      </w:r>
    </w:p>
    <w:p w:rsidR="00851417" w:rsidRDefault="0085141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and</w:t>
      </w:r>
      <w:proofErr w:type="gramEnd"/>
      <w:r>
        <w:rPr>
          <w:rFonts w:ascii="Times New Roman" w:hAnsi="Times New Roman"/>
          <w:sz w:val="24"/>
          <w:szCs w:val="24"/>
        </w:rPr>
        <w:t>, assuming a phantom body, broke the power of the</w:t>
      </w:r>
    </w:p>
    <w:p w:rsidR="00851417" w:rsidRDefault="0085141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evil</w:t>
      </w:r>
      <w:proofErr w:type="gramEnd"/>
      <w:r>
        <w:rPr>
          <w:rFonts w:ascii="Times New Roman" w:hAnsi="Times New Roman"/>
          <w:sz w:val="24"/>
          <w:szCs w:val="24"/>
        </w:rPr>
        <w:t xml:space="preserve"> spirit, who was henceforth called only Satan, the</w:t>
      </w:r>
    </w:p>
    <w:p w:rsidR="00851417" w:rsidRDefault="0085141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divine</w:t>
      </w:r>
      <w:proofErr w:type="gramEnd"/>
      <w:r>
        <w:rPr>
          <w:rFonts w:ascii="Times New Roman" w:hAnsi="Times New Roman"/>
          <w:sz w:val="24"/>
          <w:szCs w:val="24"/>
        </w:rPr>
        <w:t xml:space="preserve"> name, El, being dropped.</w:t>
      </w:r>
    </w:p>
    <w:p w:rsidR="00851417" w:rsidRDefault="00851417">
      <w:pPr>
        <w:widowControl w:val="0"/>
        <w:autoSpaceDE w:val="0"/>
        <w:autoSpaceDN w:val="0"/>
        <w:adjustRightInd w:val="0"/>
        <w:spacing w:after="0" w:line="240" w:lineRule="auto"/>
        <w:rPr>
          <w:rFonts w:ascii="Times New Roman" w:hAnsi="Times New Roman"/>
          <w:sz w:val="24"/>
          <w:szCs w:val="24"/>
        </w:rPr>
      </w:pPr>
    </w:p>
    <w:p w:rsidR="00851417" w:rsidRDefault="00851417">
      <w:pPr>
        <w:widowControl w:val="0"/>
        <w:autoSpaceDE w:val="0"/>
        <w:autoSpaceDN w:val="0"/>
        <w:adjustRightInd w:val="0"/>
        <w:spacing w:after="0" w:line="240" w:lineRule="auto"/>
        <w:rPr>
          <w:rFonts w:ascii="Times New Roman" w:hAnsi="Times New Roman"/>
          <w:sz w:val="24"/>
          <w:szCs w:val="24"/>
        </w:rPr>
      </w:pPr>
    </w:p>
    <w:p w:rsidR="00851417" w:rsidRDefault="00851417">
      <w:pPr>
        <w:widowControl w:val="0"/>
        <w:autoSpaceDE w:val="0"/>
        <w:autoSpaceDN w:val="0"/>
        <w:adjustRightInd w:val="0"/>
        <w:spacing w:after="0" w:line="240" w:lineRule="auto"/>
        <w:rPr>
          <w:rFonts w:ascii="Times New Roman" w:hAnsi="Times New Roman"/>
          <w:sz w:val="20"/>
          <w:szCs w:val="20"/>
        </w:rPr>
      </w:pPr>
      <w:r>
        <w:rPr>
          <w:rFonts w:ascii="Arial" w:hAnsi="Arial" w:cs="Arial"/>
          <w:sz w:val="52"/>
          <w:szCs w:val="52"/>
        </w:rPr>
        <w:t xml:space="preserve">The doctrine of the Holy Trinity reveals the </w:t>
      </w:r>
      <w:r>
        <w:rPr>
          <w:rFonts w:ascii="Arial" w:hAnsi="Arial" w:cs="Arial"/>
          <w:color w:val="C0C0C0"/>
          <w:sz w:val="52"/>
          <w:szCs w:val="52"/>
        </w:rPr>
        <w:t>dynamism</w:t>
      </w:r>
      <w:r>
        <w:rPr>
          <w:rFonts w:ascii="Arial" w:hAnsi="Arial" w:cs="Arial"/>
          <w:sz w:val="52"/>
          <w:szCs w:val="52"/>
        </w:rPr>
        <w:t xml:space="preserve"> of the Christian conception of God—involving notions of </w:t>
      </w:r>
      <w:proofErr w:type="gramStart"/>
      <w:r>
        <w:rPr>
          <w:rFonts w:ascii="Arial" w:hAnsi="Arial" w:cs="Arial"/>
          <w:sz w:val="52"/>
          <w:szCs w:val="52"/>
        </w:rPr>
        <w:t>a</w:t>
      </w:r>
      <w:proofErr w:type="gramEnd"/>
      <w:r>
        <w:rPr>
          <w:rFonts w:ascii="Arial" w:hAnsi="Arial" w:cs="Arial"/>
          <w:sz w:val="52"/>
          <w:szCs w:val="52"/>
        </w:rPr>
        <w:t xml:space="preserve"> </w:t>
      </w:r>
      <w:r>
        <w:rPr>
          <w:rFonts w:ascii="Arial" w:hAnsi="Arial" w:cs="Arial"/>
          <w:color w:val="FF0000"/>
          <w:sz w:val="52"/>
          <w:szCs w:val="52"/>
        </w:rPr>
        <w:t>source</w:t>
      </w:r>
      <w:r>
        <w:rPr>
          <w:rFonts w:ascii="Arial" w:hAnsi="Arial" w:cs="Arial"/>
          <w:sz w:val="52"/>
          <w:szCs w:val="52"/>
        </w:rPr>
        <w:t xml:space="preserve">, a coming forth, and a </w:t>
      </w:r>
      <w:r>
        <w:rPr>
          <w:rFonts w:ascii="Arial" w:hAnsi="Arial" w:cs="Arial"/>
          <w:color w:val="0000FF"/>
          <w:sz w:val="52"/>
          <w:szCs w:val="52"/>
        </w:rPr>
        <w:t>return</w:t>
      </w:r>
      <w:r>
        <w:rPr>
          <w:rFonts w:ascii="Arial" w:hAnsi="Arial" w:cs="Arial"/>
          <w:sz w:val="52"/>
          <w:szCs w:val="52"/>
        </w:rPr>
        <w:t xml:space="preserve"> (</w:t>
      </w:r>
      <w:r>
        <w:rPr>
          <w:rFonts w:ascii="Arial" w:hAnsi="Arial" w:cs="Arial"/>
          <w:color w:val="FF0000"/>
          <w:sz w:val="52"/>
          <w:szCs w:val="52"/>
        </w:rPr>
        <w:t>primordial</w:t>
      </w:r>
      <w:r>
        <w:rPr>
          <w:rFonts w:ascii="Arial" w:hAnsi="Arial" w:cs="Arial"/>
          <w:sz w:val="52"/>
          <w:szCs w:val="52"/>
        </w:rPr>
        <w:t xml:space="preserve">, expressive, and </w:t>
      </w:r>
      <w:proofErr w:type="spellStart"/>
      <w:r>
        <w:rPr>
          <w:rFonts w:ascii="Arial" w:hAnsi="Arial" w:cs="Arial"/>
          <w:color w:val="0000FF"/>
          <w:sz w:val="52"/>
          <w:szCs w:val="52"/>
        </w:rPr>
        <w:t>unitive</w:t>
      </w:r>
      <w:proofErr w:type="spellEnd"/>
      <w:r>
        <w:rPr>
          <w:rFonts w:ascii="Arial" w:hAnsi="Arial" w:cs="Arial"/>
          <w:color w:val="0000FF"/>
          <w:sz w:val="52"/>
          <w:szCs w:val="52"/>
        </w:rPr>
        <w:t xml:space="preserve"> Being</w:t>
      </w:r>
      <w:r>
        <w:rPr>
          <w:rFonts w:ascii="Arial" w:hAnsi="Arial" w:cs="Arial"/>
          <w:sz w:val="52"/>
          <w:szCs w:val="52"/>
        </w:rPr>
        <w:t>).</w:t>
      </w:r>
    </w:p>
    <w:p w:rsidR="00851417" w:rsidRDefault="00851417">
      <w:pPr>
        <w:widowControl w:val="0"/>
        <w:autoSpaceDE w:val="0"/>
        <w:autoSpaceDN w:val="0"/>
        <w:adjustRightInd w:val="0"/>
        <w:spacing w:after="0" w:line="240" w:lineRule="auto"/>
        <w:rPr>
          <w:rFonts w:ascii="MS Sans Serif" w:hAnsi="MS Sans Serif" w:cs="MS Sans Serif"/>
          <w:sz w:val="24"/>
          <w:szCs w:val="24"/>
        </w:rPr>
      </w:pPr>
    </w:p>
    <w:p w:rsidR="00851417" w:rsidRDefault="00851417">
      <w:pPr>
        <w:widowControl w:val="0"/>
        <w:autoSpaceDE w:val="0"/>
        <w:autoSpaceDN w:val="0"/>
        <w:adjustRightInd w:val="0"/>
        <w:spacing w:after="0" w:line="240" w:lineRule="auto"/>
        <w:rPr>
          <w:rFonts w:ascii="Times New Roman" w:hAnsi="Times New Roman"/>
          <w:sz w:val="24"/>
          <w:szCs w:val="24"/>
        </w:rPr>
      </w:pPr>
    </w:p>
    <w:p w:rsidR="00851417" w:rsidRDefault="00851417">
      <w:pPr>
        <w:widowControl w:val="0"/>
        <w:autoSpaceDE w:val="0"/>
        <w:autoSpaceDN w:val="0"/>
        <w:adjustRightInd w:val="0"/>
        <w:spacing w:after="0" w:line="240" w:lineRule="auto"/>
        <w:ind w:right="180"/>
        <w:rPr>
          <w:rFonts w:ascii="Arial" w:hAnsi="Arial" w:cs="Arial"/>
          <w:sz w:val="10"/>
          <w:szCs w:val="10"/>
        </w:rPr>
      </w:pPr>
      <w:proofErr w:type="spellStart"/>
      <w:r>
        <w:rPr>
          <w:rFonts w:ascii="Arial" w:hAnsi="Arial" w:cs="Arial"/>
          <w:i/>
          <w:iCs/>
          <w:sz w:val="16"/>
          <w:szCs w:val="16"/>
        </w:rPr>
        <w:t>Anastasis</w:t>
      </w:r>
      <w:proofErr w:type="spellEnd"/>
      <w:r>
        <w:rPr>
          <w:rFonts w:ascii="Arial" w:hAnsi="Arial" w:cs="Arial"/>
          <w:i/>
          <w:iCs/>
          <w:sz w:val="16"/>
          <w:szCs w:val="16"/>
        </w:rPr>
        <w:t xml:space="preserve">: </w:t>
      </w:r>
      <w:r>
        <w:rPr>
          <w:rFonts w:ascii="Arial" w:hAnsi="Arial" w:cs="Arial"/>
          <w:sz w:val="16"/>
          <w:szCs w:val="16"/>
        </w:rPr>
        <w:t xml:space="preserve"> The descent of Christ into limbo. </w:t>
      </w:r>
      <w:proofErr w:type="gramStart"/>
      <w:r>
        <w:rPr>
          <w:rFonts w:ascii="Arial" w:hAnsi="Arial" w:cs="Arial"/>
          <w:sz w:val="16"/>
          <w:szCs w:val="16"/>
        </w:rPr>
        <w:t>The resurrected Christ strides victoriously across the shattered gates of hell to liberate Adam and Eve from the infernal regions.</w:t>
      </w:r>
      <w:proofErr w:type="gramEnd"/>
    </w:p>
    <w:p w:rsidR="00851417" w:rsidRDefault="00851417">
      <w:pPr>
        <w:widowControl w:val="0"/>
        <w:autoSpaceDE w:val="0"/>
        <w:autoSpaceDN w:val="0"/>
        <w:adjustRightInd w:val="0"/>
        <w:spacing w:after="0" w:line="240" w:lineRule="auto"/>
        <w:ind w:right="180"/>
        <w:rPr>
          <w:rFonts w:ascii="Arial" w:hAnsi="Arial" w:cs="Arial"/>
          <w:sz w:val="10"/>
          <w:szCs w:val="10"/>
        </w:rPr>
      </w:pPr>
    </w:p>
    <w:p w:rsidR="00851417" w:rsidRDefault="00851417">
      <w:pPr>
        <w:widowControl w:val="0"/>
        <w:autoSpaceDE w:val="0"/>
        <w:autoSpaceDN w:val="0"/>
        <w:adjustRightInd w:val="0"/>
        <w:spacing w:after="0" w:line="240" w:lineRule="auto"/>
        <w:ind w:right="180"/>
        <w:rPr>
          <w:rFonts w:ascii="Arial" w:hAnsi="Arial" w:cs="Arial"/>
          <w:sz w:val="14"/>
          <w:szCs w:val="14"/>
        </w:rPr>
      </w:pPr>
      <w:proofErr w:type="spellStart"/>
      <w:r>
        <w:rPr>
          <w:rFonts w:ascii="Arial" w:hAnsi="Arial" w:cs="Arial"/>
          <w:i/>
          <w:iCs/>
          <w:sz w:val="16"/>
          <w:szCs w:val="16"/>
        </w:rPr>
        <w:t>Koimesis</w:t>
      </w:r>
      <w:proofErr w:type="spellEnd"/>
      <w:r>
        <w:rPr>
          <w:rFonts w:ascii="Arial" w:hAnsi="Arial" w:cs="Arial"/>
          <w:i/>
          <w:iCs/>
          <w:sz w:val="16"/>
          <w:szCs w:val="16"/>
        </w:rPr>
        <w:t xml:space="preserve">: </w:t>
      </w:r>
      <w:r>
        <w:rPr>
          <w:rFonts w:ascii="Arial" w:hAnsi="Arial" w:cs="Arial"/>
          <w:sz w:val="16"/>
          <w:szCs w:val="16"/>
        </w:rPr>
        <w:t xml:space="preserve"> The death and assumption of the Virgin Mary.</w:t>
      </w:r>
    </w:p>
    <w:p w:rsidR="00851417" w:rsidRDefault="00851417">
      <w:pPr>
        <w:widowControl w:val="0"/>
        <w:autoSpaceDE w:val="0"/>
        <w:autoSpaceDN w:val="0"/>
        <w:adjustRightInd w:val="0"/>
        <w:spacing w:after="0" w:line="240" w:lineRule="auto"/>
        <w:ind w:right="180"/>
        <w:rPr>
          <w:rFonts w:ascii="Arial" w:hAnsi="Arial" w:cs="Arial"/>
          <w:sz w:val="14"/>
          <w:szCs w:val="14"/>
        </w:rPr>
      </w:pPr>
    </w:p>
    <w:p w:rsidR="00851417" w:rsidRDefault="00851417">
      <w:pPr>
        <w:widowControl w:val="0"/>
        <w:autoSpaceDE w:val="0"/>
        <w:autoSpaceDN w:val="0"/>
        <w:adjustRightInd w:val="0"/>
        <w:spacing w:after="0" w:line="240" w:lineRule="auto"/>
        <w:ind w:right="180"/>
        <w:rPr>
          <w:rFonts w:ascii="Arial" w:hAnsi="Arial" w:cs="Arial"/>
          <w:b/>
          <w:bCs/>
          <w:sz w:val="14"/>
          <w:szCs w:val="14"/>
        </w:rPr>
      </w:pPr>
    </w:p>
    <w:p w:rsidR="00851417" w:rsidRDefault="00851417">
      <w:pPr>
        <w:widowControl w:val="0"/>
        <w:autoSpaceDE w:val="0"/>
        <w:autoSpaceDN w:val="0"/>
        <w:adjustRightInd w:val="0"/>
        <w:spacing w:after="0" w:line="240" w:lineRule="auto"/>
        <w:ind w:right="180"/>
        <w:rPr>
          <w:rFonts w:ascii="Arial" w:hAnsi="Arial" w:cs="Arial"/>
          <w:sz w:val="28"/>
          <w:szCs w:val="28"/>
        </w:rPr>
      </w:pPr>
      <w:r>
        <w:rPr>
          <w:rFonts w:ascii="Arial" w:hAnsi="Arial" w:cs="Arial"/>
          <w:b/>
          <w:bCs/>
          <w:sz w:val="28"/>
          <w:szCs w:val="28"/>
        </w:rPr>
        <w:t>Assumption of the Virgin</w:t>
      </w:r>
      <w:r>
        <w:rPr>
          <w:rFonts w:ascii="Arial" w:hAnsi="Arial" w:cs="Arial"/>
          <w:sz w:val="28"/>
          <w:szCs w:val="28"/>
        </w:rPr>
        <w:t xml:space="preserve"> (Latin </w:t>
      </w:r>
      <w:proofErr w:type="spellStart"/>
      <w:r>
        <w:rPr>
          <w:rFonts w:ascii="Arial" w:hAnsi="Arial" w:cs="Arial"/>
          <w:i/>
          <w:iCs/>
          <w:sz w:val="28"/>
          <w:szCs w:val="28"/>
        </w:rPr>
        <w:t>assumere</w:t>
      </w:r>
      <w:proofErr w:type="spellEnd"/>
      <w:r>
        <w:rPr>
          <w:rFonts w:ascii="Arial" w:hAnsi="Arial" w:cs="Arial"/>
          <w:i/>
          <w:iCs/>
          <w:sz w:val="28"/>
          <w:szCs w:val="28"/>
        </w:rPr>
        <w:t>,</w:t>
      </w:r>
      <w:r>
        <w:rPr>
          <w:rFonts w:ascii="Arial" w:hAnsi="Arial" w:cs="Arial"/>
          <w:sz w:val="28"/>
          <w:szCs w:val="28"/>
        </w:rPr>
        <w:t xml:space="preserve"> "to take up") in the Roman Catholic church and the Orthodox church, the doctrine that after her death the body of Mary, the mother of Christ, was taken into heaven and reunited with her soul.</w:t>
      </w:r>
    </w:p>
    <w:p w:rsidR="00851417" w:rsidRDefault="00851417">
      <w:pPr>
        <w:widowControl w:val="0"/>
        <w:autoSpaceDE w:val="0"/>
        <w:autoSpaceDN w:val="0"/>
        <w:adjustRightInd w:val="0"/>
        <w:spacing w:after="0" w:line="240" w:lineRule="auto"/>
        <w:ind w:right="180"/>
        <w:rPr>
          <w:rFonts w:ascii="Arial" w:hAnsi="Arial" w:cs="Arial"/>
          <w:sz w:val="28"/>
          <w:szCs w:val="28"/>
        </w:rPr>
      </w:pPr>
    </w:p>
    <w:p w:rsidR="002849C4" w:rsidRDefault="00851417">
      <w:pPr>
        <w:widowControl w:val="0"/>
        <w:autoSpaceDE w:val="0"/>
        <w:autoSpaceDN w:val="0"/>
        <w:adjustRightInd w:val="0"/>
        <w:spacing w:after="0" w:line="240" w:lineRule="auto"/>
        <w:rPr>
          <w:rFonts w:ascii="Arial" w:hAnsi="Arial" w:cs="Arial"/>
          <w:sz w:val="28"/>
          <w:szCs w:val="28"/>
        </w:rPr>
      </w:pPr>
      <w:r>
        <w:rPr>
          <w:rFonts w:ascii="Arial" w:hAnsi="Arial" w:cs="Arial"/>
          <w:sz w:val="28"/>
          <w:szCs w:val="28"/>
        </w:rPr>
        <w:t xml:space="preserve">Defined as an article of </w:t>
      </w:r>
      <w:r>
        <w:rPr>
          <w:rFonts w:ascii="Arial" w:hAnsi="Arial" w:cs="Arial"/>
          <w:b/>
          <w:bCs/>
          <w:sz w:val="28"/>
          <w:szCs w:val="28"/>
        </w:rPr>
        <w:t>faith</w:t>
      </w:r>
      <w:r>
        <w:rPr>
          <w:rFonts w:ascii="Arial" w:hAnsi="Arial" w:cs="Arial"/>
          <w:sz w:val="28"/>
          <w:szCs w:val="28"/>
        </w:rPr>
        <w:t xml:space="preserve"> by Pope Pius XII in 1950, the assumption was first commemorated as the Feast of the </w:t>
      </w:r>
      <w:proofErr w:type="spellStart"/>
      <w:r>
        <w:rPr>
          <w:rFonts w:ascii="Arial" w:hAnsi="Arial" w:cs="Arial"/>
          <w:sz w:val="28"/>
          <w:szCs w:val="28"/>
        </w:rPr>
        <w:t>Dormition</w:t>
      </w:r>
      <w:proofErr w:type="spellEnd"/>
      <w:r>
        <w:rPr>
          <w:rFonts w:ascii="Arial" w:hAnsi="Arial" w:cs="Arial"/>
          <w:sz w:val="28"/>
          <w:szCs w:val="28"/>
        </w:rPr>
        <w:t xml:space="preserve"> (falling asleep) of Mary in the 6th century. This feast later developed into the Feast of the Assumption, now celebrated in the Roman Catholic </w:t>
      </w:r>
      <w:proofErr w:type="gramStart"/>
      <w:r>
        <w:rPr>
          <w:rFonts w:ascii="Arial" w:hAnsi="Arial" w:cs="Arial"/>
          <w:sz w:val="28"/>
          <w:szCs w:val="28"/>
        </w:rPr>
        <w:t>church</w:t>
      </w:r>
      <w:proofErr w:type="gramEnd"/>
      <w:r>
        <w:rPr>
          <w:rFonts w:ascii="Arial" w:hAnsi="Arial" w:cs="Arial"/>
          <w:sz w:val="28"/>
          <w:szCs w:val="28"/>
        </w:rPr>
        <w:t xml:space="preserve"> on August 15 every year.</w:t>
      </w:r>
    </w:p>
    <w:p w:rsidR="00851417" w:rsidRDefault="002849C4">
      <w:pPr>
        <w:widowControl w:val="0"/>
        <w:autoSpaceDE w:val="0"/>
        <w:autoSpaceDN w:val="0"/>
        <w:adjustRightInd w:val="0"/>
        <w:spacing w:after="0" w:line="240" w:lineRule="auto"/>
        <w:rPr>
          <w:rFonts w:ascii="Arial" w:hAnsi="Arial" w:cs="Arial"/>
          <w:sz w:val="28"/>
          <w:szCs w:val="28"/>
        </w:rPr>
      </w:pPr>
      <w:r>
        <w:rPr>
          <w:rFonts w:ascii="Arial" w:hAnsi="Arial" w:cs="Arial"/>
          <w:sz w:val="28"/>
          <w:szCs w:val="28"/>
        </w:rPr>
        <w:br w:type="page"/>
      </w:r>
    </w:p>
    <w:p w:rsidR="00851417" w:rsidRDefault="00851417">
      <w:pPr>
        <w:widowControl w:val="0"/>
        <w:autoSpaceDE w:val="0"/>
        <w:autoSpaceDN w:val="0"/>
        <w:adjustRightInd w:val="0"/>
        <w:spacing w:after="0" w:line="240" w:lineRule="auto"/>
        <w:rPr>
          <w:rFonts w:ascii="Arial" w:hAnsi="Arial" w:cs="Arial"/>
          <w:b/>
          <w:bCs/>
          <w:sz w:val="20"/>
          <w:szCs w:val="20"/>
        </w:rPr>
      </w:pPr>
      <w:r>
        <w:rPr>
          <w:rFonts w:ascii="Arial" w:hAnsi="Arial" w:cs="Arial"/>
          <w:b/>
          <w:bCs/>
          <w:sz w:val="20"/>
          <w:szCs w:val="20"/>
        </w:rPr>
        <w:t xml:space="preserve">The </w:t>
      </w:r>
      <w:proofErr w:type="spellStart"/>
      <w:r>
        <w:rPr>
          <w:rFonts w:ascii="Arial" w:hAnsi="Arial" w:cs="Arial"/>
          <w:b/>
          <w:bCs/>
          <w:sz w:val="20"/>
          <w:szCs w:val="20"/>
        </w:rPr>
        <w:t>Albigensian</w:t>
      </w:r>
      <w:proofErr w:type="spellEnd"/>
      <w:r>
        <w:rPr>
          <w:rFonts w:ascii="Arial" w:hAnsi="Arial" w:cs="Arial"/>
          <w:b/>
          <w:bCs/>
          <w:sz w:val="20"/>
          <w:szCs w:val="20"/>
        </w:rPr>
        <w:t xml:space="preserve"> heresy is a dualist doctrine that rejects creation as evil.</w:t>
      </w:r>
    </w:p>
    <w:p w:rsidR="00851417" w:rsidRDefault="00851417">
      <w:pPr>
        <w:widowControl w:val="0"/>
        <w:autoSpaceDE w:val="0"/>
        <w:autoSpaceDN w:val="0"/>
        <w:adjustRightInd w:val="0"/>
        <w:spacing w:after="0" w:line="240" w:lineRule="auto"/>
        <w:rPr>
          <w:rFonts w:ascii="Arial" w:hAnsi="Arial" w:cs="Arial"/>
          <w:b/>
          <w:bCs/>
          <w:sz w:val="20"/>
          <w:szCs w:val="20"/>
        </w:rPr>
      </w:pPr>
    </w:p>
    <w:p w:rsidR="00851417" w:rsidRDefault="00851417">
      <w:pPr>
        <w:widowControl w:val="0"/>
        <w:autoSpaceDE w:val="0"/>
        <w:autoSpaceDN w:val="0"/>
        <w:adjustRightInd w:val="0"/>
        <w:spacing w:after="0" w:line="240" w:lineRule="auto"/>
        <w:rPr>
          <w:rFonts w:ascii="Arial" w:hAnsi="Arial" w:cs="Arial"/>
          <w:b/>
          <w:bCs/>
          <w:sz w:val="20"/>
          <w:szCs w:val="20"/>
        </w:rPr>
      </w:pPr>
    </w:p>
    <w:p w:rsidR="00851417" w:rsidRDefault="00851417">
      <w:pPr>
        <w:widowControl w:val="0"/>
        <w:autoSpaceDE w:val="0"/>
        <w:autoSpaceDN w:val="0"/>
        <w:adjustRightInd w:val="0"/>
        <w:spacing w:after="0" w:line="240" w:lineRule="auto"/>
        <w:rPr>
          <w:rFonts w:ascii="Arial" w:hAnsi="Arial" w:cs="Arial"/>
          <w:b/>
          <w:bCs/>
          <w:sz w:val="20"/>
          <w:szCs w:val="20"/>
        </w:rPr>
      </w:pPr>
    </w:p>
    <w:p w:rsidR="00851417" w:rsidRDefault="00851417">
      <w:pPr>
        <w:widowControl w:val="0"/>
        <w:autoSpaceDE w:val="0"/>
        <w:autoSpaceDN w:val="0"/>
        <w:adjustRightInd w:val="0"/>
        <w:spacing w:after="0" w:line="240" w:lineRule="auto"/>
        <w:rPr>
          <w:rFonts w:ascii="Arial" w:hAnsi="Arial" w:cs="Arial"/>
          <w:sz w:val="38"/>
          <w:szCs w:val="38"/>
        </w:rPr>
      </w:pPr>
      <w:r>
        <w:rPr>
          <w:rFonts w:ascii="Arial" w:hAnsi="Arial" w:cs="Arial"/>
          <w:sz w:val="38"/>
          <w:szCs w:val="38"/>
        </w:rPr>
        <w:t xml:space="preserve">The Anglican Communion unites churches that share a common heritage and subscribe to the </w:t>
      </w:r>
      <w:proofErr w:type="spellStart"/>
      <w:r>
        <w:rPr>
          <w:rFonts w:ascii="Arial" w:hAnsi="Arial" w:cs="Arial"/>
          <w:sz w:val="38"/>
          <w:szCs w:val="38"/>
        </w:rPr>
        <w:t>Lambeth</w:t>
      </w:r>
      <w:proofErr w:type="spellEnd"/>
      <w:r>
        <w:rPr>
          <w:rFonts w:ascii="Arial" w:hAnsi="Arial" w:cs="Arial"/>
          <w:sz w:val="38"/>
          <w:szCs w:val="38"/>
        </w:rPr>
        <w:t xml:space="preserve"> Quadrilateral of 1884. The Quadrilateral, a statement of the doctrines considered essential from the Anglican standpoint, upholds the catholic and apostolic faith and order of the Christian church as found in Scripture, the sacraments of baptism and the Eucharist, the Apostles' Creed and Nicene Creed, and </w:t>
      </w:r>
      <w:proofErr w:type="spellStart"/>
      <w:r>
        <w:rPr>
          <w:rFonts w:ascii="Arial" w:hAnsi="Arial" w:cs="Arial"/>
          <w:sz w:val="38"/>
          <w:szCs w:val="38"/>
        </w:rPr>
        <w:t>episcopal</w:t>
      </w:r>
      <w:proofErr w:type="spellEnd"/>
      <w:r>
        <w:rPr>
          <w:rFonts w:ascii="Arial" w:hAnsi="Arial" w:cs="Arial"/>
          <w:sz w:val="38"/>
          <w:szCs w:val="38"/>
        </w:rPr>
        <w:t xml:space="preserve"> government (</w:t>
      </w:r>
      <w:r>
        <w:rPr>
          <w:rFonts w:ascii="Arial" w:hAnsi="Arial" w:cs="Arial"/>
          <w:i/>
          <w:iCs/>
          <w:sz w:val="38"/>
          <w:szCs w:val="38"/>
        </w:rPr>
        <w:t>see</w:t>
      </w:r>
      <w:r>
        <w:rPr>
          <w:rFonts w:ascii="Arial" w:hAnsi="Arial" w:cs="Arial"/>
          <w:sz w:val="38"/>
          <w:szCs w:val="38"/>
        </w:rPr>
        <w:t xml:space="preserve"> Bishop). All the churches use the Book of Common Prayer, reformed and adapted to the needs of the times and of particular locales.</w:t>
      </w:r>
    </w:p>
    <w:p w:rsidR="00851417" w:rsidRDefault="00851417">
      <w:pPr>
        <w:widowControl w:val="0"/>
        <w:autoSpaceDE w:val="0"/>
        <w:autoSpaceDN w:val="0"/>
        <w:adjustRightInd w:val="0"/>
        <w:spacing w:after="0" w:line="240" w:lineRule="auto"/>
        <w:rPr>
          <w:rFonts w:ascii="MS Sans Serif" w:hAnsi="MS Sans Serif" w:cs="MS Sans Serif"/>
          <w:sz w:val="24"/>
          <w:szCs w:val="24"/>
        </w:rPr>
      </w:pPr>
    </w:p>
    <w:p w:rsidR="00851417" w:rsidRDefault="00851417">
      <w:pPr>
        <w:widowControl w:val="0"/>
        <w:autoSpaceDE w:val="0"/>
        <w:autoSpaceDN w:val="0"/>
        <w:adjustRightInd w:val="0"/>
        <w:spacing w:after="0" w:line="240" w:lineRule="auto"/>
        <w:rPr>
          <w:rFonts w:ascii="Arial" w:hAnsi="Arial" w:cs="Arial"/>
          <w:sz w:val="28"/>
          <w:szCs w:val="28"/>
        </w:rPr>
      </w:pPr>
    </w:p>
    <w:p w:rsidR="00851417" w:rsidRDefault="00851417">
      <w:pPr>
        <w:widowControl w:val="0"/>
        <w:autoSpaceDE w:val="0"/>
        <w:autoSpaceDN w:val="0"/>
        <w:adjustRightInd w:val="0"/>
        <w:spacing w:after="0" w:line="240" w:lineRule="auto"/>
        <w:rPr>
          <w:rFonts w:ascii="Arial" w:hAnsi="Arial" w:cs="Arial"/>
          <w:sz w:val="28"/>
          <w:szCs w:val="28"/>
        </w:rPr>
      </w:pPr>
      <w:r>
        <w:rPr>
          <w:rFonts w:ascii="Arial" w:hAnsi="Arial" w:cs="Arial"/>
          <w:b/>
          <w:bCs/>
          <w:sz w:val="20"/>
          <w:szCs w:val="20"/>
        </w:rPr>
        <w:t>Justin Martyr, Saint</w:t>
      </w:r>
      <w:r>
        <w:rPr>
          <w:rFonts w:ascii="Arial" w:hAnsi="Arial" w:cs="Arial"/>
          <w:sz w:val="26"/>
          <w:szCs w:val="26"/>
        </w:rPr>
        <w:t xml:space="preserve"> </w:t>
      </w:r>
      <w:r>
        <w:rPr>
          <w:rFonts w:ascii="Arial" w:hAnsi="Arial" w:cs="Arial"/>
          <w:sz w:val="20"/>
          <w:szCs w:val="20"/>
        </w:rPr>
        <w:t xml:space="preserve">(100?-165?), philosopher, theologian, and one of the earliest apologists of the Christian church, </w:t>
      </w:r>
      <w:r>
        <w:rPr>
          <w:rFonts w:ascii="Arial" w:hAnsi="Arial" w:cs="Arial"/>
          <w:b/>
          <w:bCs/>
          <w:color w:val="FF0000"/>
          <w:sz w:val="20"/>
          <w:szCs w:val="20"/>
        </w:rPr>
        <w:t>who sought to reconcile Christian doctrine and pagan culture.</w:t>
      </w:r>
    </w:p>
    <w:p w:rsidR="00851417" w:rsidRDefault="00851417">
      <w:pPr>
        <w:widowControl w:val="0"/>
        <w:autoSpaceDE w:val="0"/>
        <w:autoSpaceDN w:val="0"/>
        <w:adjustRightInd w:val="0"/>
        <w:spacing w:after="0" w:line="240" w:lineRule="auto"/>
        <w:rPr>
          <w:rFonts w:ascii="Arial" w:hAnsi="Arial" w:cs="Arial"/>
          <w:sz w:val="28"/>
          <w:szCs w:val="28"/>
        </w:rPr>
      </w:pPr>
    </w:p>
    <w:p w:rsidR="00851417" w:rsidRDefault="00851417">
      <w:pPr>
        <w:widowControl w:val="0"/>
        <w:autoSpaceDE w:val="0"/>
        <w:autoSpaceDN w:val="0"/>
        <w:adjustRightInd w:val="0"/>
        <w:spacing w:after="0" w:line="240" w:lineRule="auto"/>
        <w:rPr>
          <w:rFonts w:ascii="Arial" w:hAnsi="Arial" w:cs="Arial"/>
          <w:sz w:val="28"/>
          <w:szCs w:val="28"/>
        </w:rPr>
      </w:pPr>
    </w:p>
    <w:p w:rsidR="00851417" w:rsidRDefault="00851417">
      <w:pPr>
        <w:widowControl w:val="0"/>
        <w:autoSpaceDE w:val="0"/>
        <w:autoSpaceDN w:val="0"/>
        <w:adjustRightInd w:val="0"/>
        <w:spacing w:after="0" w:line="240" w:lineRule="auto"/>
        <w:rPr>
          <w:rFonts w:ascii="Arial" w:hAnsi="Arial" w:cs="Arial"/>
          <w:sz w:val="28"/>
          <w:szCs w:val="28"/>
        </w:rPr>
      </w:pPr>
      <w:r>
        <w:rPr>
          <w:rFonts w:ascii="Arial" w:hAnsi="Arial" w:cs="Arial"/>
          <w:b/>
          <w:bCs/>
          <w:sz w:val="20"/>
          <w:szCs w:val="20"/>
        </w:rPr>
        <w:t>Original Sin,</w:t>
      </w:r>
      <w:r>
        <w:rPr>
          <w:rFonts w:ascii="Arial" w:hAnsi="Arial" w:cs="Arial"/>
          <w:sz w:val="26"/>
          <w:szCs w:val="26"/>
        </w:rPr>
        <w:t xml:space="preserve"> </w:t>
      </w:r>
      <w:r>
        <w:rPr>
          <w:rFonts w:ascii="Arial" w:hAnsi="Arial" w:cs="Arial"/>
          <w:sz w:val="20"/>
          <w:szCs w:val="20"/>
        </w:rPr>
        <w:t>in Christian theology, the universal sinfulness of the human race, traditionally ascribed to the first sin committed by Adam. Sin, in Christian doctrine, is considered a state of alienation or estrangement from God.</w:t>
      </w:r>
    </w:p>
    <w:p w:rsidR="00851417" w:rsidRDefault="00851417">
      <w:pPr>
        <w:widowControl w:val="0"/>
        <w:autoSpaceDE w:val="0"/>
        <w:autoSpaceDN w:val="0"/>
        <w:adjustRightInd w:val="0"/>
        <w:spacing w:after="0" w:line="240" w:lineRule="auto"/>
        <w:rPr>
          <w:rFonts w:ascii="Arial" w:hAnsi="Arial" w:cs="Arial"/>
          <w:sz w:val="28"/>
          <w:szCs w:val="28"/>
        </w:rPr>
      </w:pPr>
    </w:p>
    <w:p w:rsidR="00851417" w:rsidRDefault="00851417">
      <w:pPr>
        <w:widowControl w:val="0"/>
        <w:autoSpaceDE w:val="0"/>
        <w:autoSpaceDN w:val="0"/>
        <w:adjustRightInd w:val="0"/>
        <w:spacing w:after="0" w:line="240" w:lineRule="auto"/>
        <w:rPr>
          <w:rFonts w:ascii="Arial" w:hAnsi="Arial" w:cs="Arial"/>
          <w:sz w:val="28"/>
          <w:szCs w:val="28"/>
        </w:rPr>
      </w:pPr>
    </w:p>
    <w:p w:rsidR="00851417" w:rsidRDefault="00851417">
      <w:pPr>
        <w:widowControl w:val="0"/>
        <w:autoSpaceDE w:val="0"/>
        <w:autoSpaceDN w:val="0"/>
        <w:adjustRightInd w:val="0"/>
        <w:spacing w:after="0" w:line="240" w:lineRule="auto"/>
        <w:rPr>
          <w:rFonts w:ascii="Times New Roman" w:hAnsi="Times New Roman"/>
          <w:b/>
          <w:bCs/>
          <w:sz w:val="60"/>
          <w:szCs w:val="60"/>
        </w:rPr>
      </w:pPr>
      <w:r>
        <w:rPr>
          <w:rFonts w:ascii="Times New Roman" w:hAnsi="Times New Roman"/>
          <w:b/>
          <w:bCs/>
          <w:sz w:val="60"/>
          <w:szCs w:val="60"/>
        </w:rPr>
        <w:tab/>
        <w:t xml:space="preserve">  Wife Equals Adulthood</w:t>
      </w:r>
    </w:p>
    <w:p w:rsidR="00851417" w:rsidRDefault="00851417">
      <w:pPr>
        <w:widowControl w:val="0"/>
        <w:autoSpaceDE w:val="0"/>
        <w:autoSpaceDN w:val="0"/>
        <w:adjustRightInd w:val="0"/>
        <w:spacing w:after="0" w:line="240" w:lineRule="auto"/>
        <w:rPr>
          <w:rFonts w:ascii="Times New Roman" w:hAnsi="Times New Roman"/>
          <w:b/>
          <w:bCs/>
          <w:sz w:val="60"/>
          <w:szCs w:val="60"/>
        </w:rPr>
      </w:pPr>
    </w:p>
    <w:p w:rsidR="00851417" w:rsidRDefault="00851417">
      <w:pPr>
        <w:widowControl w:val="0"/>
        <w:autoSpaceDE w:val="0"/>
        <w:autoSpaceDN w:val="0"/>
        <w:adjustRightInd w:val="0"/>
        <w:spacing w:after="0" w:line="240" w:lineRule="auto"/>
        <w:rPr>
          <w:rFonts w:ascii="Times New Roman" w:hAnsi="Times New Roman"/>
          <w:sz w:val="24"/>
          <w:szCs w:val="24"/>
        </w:rPr>
      </w:pPr>
      <w:r>
        <w:rPr>
          <w:rFonts w:ascii="Times New Roman" w:hAnsi="Times New Roman"/>
          <w:b/>
          <w:bCs/>
          <w:sz w:val="60"/>
          <w:szCs w:val="60"/>
        </w:rPr>
        <w:t xml:space="preserve">    </w:t>
      </w:r>
      <w:r>
        <w:rPr>
          <w:rFonts w:ascii="Times New Roman" w:hAnsi="Times New Roman"/>
          <w:sz w:val="28"/>
          <w:szCs w:val="28"/>
        </w:rPr>
        <w:t>T</w:t>
      </w:r>
      <w:r>
        <w:rPr>
          <w:rFonts w:ascii="Times New Roman" w:hAnsi="Times New Roman"/>
          <w:sz w:val="24"/>
          <w:szCs w:val="24"/>
        </w:rPr>
        <w:t>aking a wife is seen as proof of male adulthood [in Andean society].  Without one, a man has great difficulty being taken seriously by Andean people.</w:t>
      </w:r>
    </w:p>
    <w:p w:rsidR="00851417" w:rsidRDefault="00851417">
      <w:pPr>
        <w:widowControl w:val="0"/>
        <w:autoSpaceDE w:val="0"/>
        <w:autoSpaceDN w:val="0"/>
        <w:adjustRightInd w:val="0"/>
        <w:spacing w:after="0" w:line="240" w:lineRule="auto"/>
        <w:rPr>
          <w:rFonts w:ascii="Times New Roman" w:hAnsi="Times New Roman"/>
          <w:sz w:val="24"/>
          <w:szCs w:val="24"/>
        </w:rPr>
      </w:pPr>
    </w:p>
    <w:p w:rsidR="00851417" w:rsidRDefault="0085141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 xml:space="preserve">Most Andean Indian communities, which were forcibly converted by the Spanish invaders, are devoutly Catholic but have never incorporated </w:t>
      </w:r>
      <w:r>
        <w:rPr>
          <w:rFonts w:ascii="Times New Roman" w:hAnsi="Times New Roman"/>
          <w:i/>
          <w:iCs/>
          <w:sz w:val="24"/>
          <w:szCs w:val="24"/>
        </w:rPr>
        <w:t>all</w:t>
      </w:r>
      <w:r>
        <w:rPr>
          <w:rFonts w:ascii="Times New Roman" w:hAnsi="Times New Roman"/>
          <w:sz w:val="24"/>
          <w:szCs w:val="24"/>
        </w:rPr>
        <w:t xml:space="preserve"> church doctrine and they mix in local beliefs, anthropologists say.</w:t>
      </w:r>
    </w:p>
    <w:p w:rsidR="00851417" w:rsidRDefault="00851417">
      <w:pPr>
        <w:widowControl w:val="0"/>
        <w:autoSpaceDE w:val="0"/>
        <w:autoSpaceDN w:val="0"/>
        <w:adjustRightInd w:val="0"/>
        <w:spacing w:after="0" w:line="240" w:lineRule="auto"/>
        <w:rPr>
          <w:rFonts w:ascii="Times New Roman" w:hAnsi="Times New Roman"/>
          <w:sz w:val="24"/>
          <w:szCs w:val="24"/>
        </w:rPr>
      </w:pPr>
    </w:p>
    <w:p w:rsidR="00851417" w:rsidRDefault="0085141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 xml:space="preserve">In Peru's ancient Inca and </w:t>
      </w:r>
      <w:proofErr w:type="spellStart"/>
      <w:r>
        <w:rPr>
          <w:rFonts w:ascii="Times New Roman" w:hAnsi="Times New Roman"/>
          <w:sz w:val="24"/>
          <w:szCs w:val="24"/>
        </w:rPr>
        <w:t>Aymara</w:t>
      </w:r>
      <w:proofErr w:type="spellEnd"/>
      <w:r>
        <w:rPr>
          <w:rFonts w:ascii="Times New Roman" w:hAnsi="Times New Roman"/>
          <w:sz w:val="24"/>
          <w:szCs w:val="24"/>
        </w:rPr>
        <w:t xml:space="preserve"> cultures, the holy men had families and celibacy is </w:t>
      </w:r>
      <w:r>
        <w:rPr>
          <w:rFonts w:ascii="Times New Roman" w:hAnsi="Times New Roman"/>
          <w:sz w:val="24"/>
          <w:szCs w:val="24"/>
        </w:rPr>
        <w:lastRenderedPageBreak/>
        <w:t>still not full accepted by those communities today . . .</w:t>
      </w:r>
    </w:p>
    <w:p w:rsidR="00851417" w:rsidRDefault="00851417">
      <w:pPr>
        <w:widowControl w:val="0"/>
        <w:autoSpaceDE w:val="0"/>
        <w:autoSpaceDN w:val="0"/>
        <w:adjustRightInd w:val="0"/>
        <w:spacing w:after="0" w:line="240" w:lineRule="auto"/>
        <w:rPr>
          <w:rFonts w:ascii="Times New Roman" w:hAnsi="Times New Roman"/>
          <w:sz w:val="24"/>
          <w:szCs w:val="24"/>
        </w:rPr>
      </w:pPr>
    </w:p>
    <w:p w:rsidR="00851417" w:rsidRDefault="0085141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  The</w:t>
      </w:r>
      <w:proofErr w:type="gramEnd"/>
      <w:r>
        <w:rPr>
          <w:rFonts w:ascii="Times New Roman" w:hAnsi="Times New Roman"/>
          <w:sz w:val="24"/>
          <w:szCs w:val="24"/>
        </w:rPr>
        <w:t xml:space="preserve"> Associated Press</w:t>
      </w:r>
    </w:p>
    <w:p w:rsidR="00851417" w:rsidRDefault="00851417">
      <w:pPr>
        <w:widowControl w:val="0"/>
        <w:autoSpaceDE w:val="0"/>
        <w:autoSpaceDN w:val="0"/>
        <w:adjustRightInd w:val="0"/>
        <w:spacing w:after="0" w:line="240" w:lineRule="auto"/>
        <w:rPr>
          <w:rFonts w:ascii="Times New Roman" w:hAnsi="Times New Roman"/>
          <w:sz w:val="24"/>
          <w:szCs w:val="24"/>
        </w:rPr>
      </w:pPr>
    </w:p>
    <w:p w:rsidR="00851417" w:rsidRDefault="00851417">
      <w:pPr>
        <w:widowControl w:val="0"/>
        <w:autoSpaceDE w:val="0"/>
        <w:autoSpaceDN w:val="0"/>
        <w:adjustRightInd w:val="0"/>
        <w:spacing w:after="0" w:line="240" w:lineRule="auto"/>
        <w:rPr>
          <w:rFonts w:ascii="Times New Roman" w:hAnsi="Times New Roman"/>
          <w:sz w:val="24"/>
          <w:szCs w:val="24"/>
        </w:rPr>
      </w:pPr>
    </w:p>
    <w:p w:rsidR="00851417" w:rsidRDefault="00851417">
      <w:pPr>
        <w:widowControl w:val="0"/>
        <w:autoSpaceDE w:val="0"/>
        <w:autoSpaceDN w:val="0"/>
        <w:adjustRightInd w:val="0"/>
        <w:spacing w:after="0" w:line="240" w:lineRule="auto"/>
        <w:rPr>
          <w:rFonts w:ascii="Times New Roman" w:hAnsi="Times New Roman"/>
          <w:sz w:val="24"/>
          <w:szCs w:val="24"/>
        </w:rPr>
      </w:pPr>
    </w:p>
    <w:p w:rsidR="00851417" w:rsidRDefault="00851417">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ab/>
        <w:t>"The problem of staying celibate is especially difficult for priests in Andean countries, and in parts of Africa, where the man without a family has a low social status."</w:t>
      </w:r>
    </w:p>
    <w:p w:rsidR="00851417" w:rsidRDefault="00851417">
      <w:pPr>
        <w:widowControl w:val="0"/>
        <w:autoSpaceDE w:val="0"/>
        <w:autoSpaceDN w:val="0"/>
        <w:adjustRightInd w:val="0"/>
        <w:spacing w:after="0" w:line="240" w:lineRule="auto"/>
        <w:rPr>
          <w:rFonts w:ascii="Times New Roman" w:hAnsi="Times New Roman"/>
          <w:sz w:val="24"/>
          <w:szCs w:val="24"/>
        </w:rPr>
      </w:pPr>
    </w:p>
    <w:p w:rsidR="00851417" w:rsidRDefault="00851417">
      <w:pPr>
        <w:widowControl w:val="0"/>
        <w:autoSpaceDE w:val="0"/>
        <w:autoSpaceDN w:val="0"/>
        <w:adjustRightInd w:val="0"/>
        <w:spacing w:after="0" w:line="240" w:lineRule="auto"/>
        <w:rPr>
          <w:rFonts w:ascii="Times New Roman" w:hAnsi="Times New Roman"/>
          <w:sz w:val="20"/>
          <w:szCs w:val="20"/>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roofErr w:type="gramStart"/>
      <w:r>
        <w:rPr>
          <w:rFonts w:ascii="Times New Roman" w:hAnsi="Times New Roman"/>
          <w:sz w:val="24"/>
          <w:szCs w:val="24"/>
        </w:rPr>
        <w:t>---  Bishop</w:t>
      </w:r>
      <w:proofErr w:type="gramEnd"/>
      <w:r>
        <w:rPr>
          <w:rFonts w:ascii="Times New Roman" w:hAnsi="Times New Roman"/>
          <w:sz w:val="24"/>
          <w:szCs w:val="24"/>
        </w:rPr>
        <w:t xml:space="preserve"> Geronimo </w:t>
      </w:r>
      <w:proofErr w:type="spellStart"/>
      <w:r>
        <w:rPr>
          <w:rFonts w:ascii="Times New Roman" w:hAnsi="Times New Roman"/>
          <w:sz w:val="24"/>
          <w:szCs w:val="24"/>
        </w:rPr>
        <w:t>Podesta</w:t>
      </w:r>
      <w:proofErr w:type="spellEnd"/>
    </w:p>
    <w:p w:rsidR="00851417" w:rsidRDefault="00851417">
      <w:pPr>
        <w:widowControl w:val="0"/>
        <w:autoSpaceDE w:val="0"/>
        <w:autoSpaceDN w:val="0"/>
        <w:adjustRightInd w:val="0"/>
        <w:spacing w:after="0" w:line="240" w:lineRule="auto"/>
        <w:rPr>
          <w:rFonts w:ascii="MS Sans Serif" w:hAnsi="MS Sans Serif" w:cs="MS Sans Serif"/>
          <w:sz w:val="24"/>
          <w:szCs w:val="24"/>
        </w:rPr>
      </w:pPr>
    </w:p>
    <w:p w:rsidR="00851417" w:rsidRDefault="00851417">
      <w:pPr>
        <w:widowControl w:val="0"/>
        <w:autoSpaceDE w:val="0"/>
        <w:autoSpaceDN w:val="0"/>
        <w:adjustRightInd w:val="0"/>
        <w:spacing w:after="0" w:line="240" w:lineRule="auto"/>
        <w:rPr>
          <w:rFonts w:ascii="Arial" w:hAnsi="Arial" w:cs="Arial"/>
          <w:sz w:val="28"/>
          <w:szCs w:val="28"/>
        </w:rPr>
      </w:pPr>
    </w:p>
    <w:p w:rsidR="00851417" w:rsidRDefault="00851417">
      <w:pPr>
        <w:widowControl w:val="0"/>
        <w:autoSpaceDE w:val="0"/>
        <w:autoSpaceDN w:val="0"/>
        <w:adjustRightInd w:val="0"/>
        <w:spacing w:after="0" w:line="240" w:lineRule="auto"/>
        <w:rPr>
          <w:rFonts w:ascii="Arial" w:hAnsi="Arial" w:cs="Arial"/>
          <w:sz w:val="28"/>
          <w:szCs w:val="28"/>
        </w:rPr>
      </w:pPr>
    </w:p>
    <w:p w:rsidR="00851417" w:rsidRDefault="0085141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fundamental doctrine of Manichaeism is its dualistic division of the universe into contending realms of good and evil: the realm of Light (spirit), ruled by God, and the realm of Darkness (matter), ruled by Satan. Originally, the two realms were entirely separate, but in a primal catastrophe the realm of Darkness invaded the realm of Light, and the two became mixed and engaged in a perpetual struggle. The human race is a result and a microcosm of this struggle. The human body is material, therefore evil; the human soul is spiritual, a fragment of the divine Light, and must be redeemed from its imprisonment in the body and the world.</w:t>
      </w:r>
    </w:p>
    <w:p w:rsidR="00851417" w:rsidRDefault="00851417">
      <w:pPr>
        <w:widowControl w:val="0"/>
        <w:autoSpaceDE w:val="0"/>
        <w:autoSpaceDN w:val="0"/>
        <w:adjustRightInd w:val="0"/>
        <w:spacing w:after="0" w:line="240" w:lineRule="auto"/>
        <w:rPr>
          <w:rFonts w:ascii="Arial" w:hAnsi="Arial" w:cs="Arial"/>
          <w:sz w:val="20"/>
          <w:szCs w:val="20"/>
        </w:rPr>
      </w:pPr>
    </w:p>
    <w:p w:rsidR="00851417" w:rsidRDefault="00851417">
      <w:pPr>
        <w:widowControl w:val="0"/>
        <w:autoSpaceDE w:val="0"/>
        <w:autoSpaceDN w:val="0"/>
        <w:adjustRightInd w:val="0"/>
        <w:spacing w:after="0" w:line="240" w:lineRule="auto"/>
        <w:rPr>
          <w:rFonts w:ascii="Arial" w:hAnsi="Arial" w:cs="Arial"/>
          <w:sz w:val="20"/>
          <w:szCs w:val="20"/>
        </w:rPr>
      </w:pPr>
    </w:p>
    <w:p w:rsidR="00851417" w:rsidRDefault="00851417">
      <w:pPr>
        <w:widowControl w:val="0"/>
        <w:autoSpaceDE w:val="0"/>
        <w:autoSpaceDN w:val="0"/>
        <w:adjustRightInd w:val="0"/>
        <w:spacing w:after="0" w:line="240" w:lineRule="auto"/>
        <w:rPr>
          <w:rFonts w:ascii="Arial" w:hAnsi="Arial" w:cs="Arial"/>
          <w:sz w:val="20"/>
          <w:szCs w:val="20"/>
        </w:rPr>
      </w:pPr>
    </w:p>
    <w:p w:rsidR="00851417" w:rsidRDefault="00851417">
      <w:pPr>
        <w:widowControl w:val="0"/>
        <w:autoSpaceDE w:val="0"/>
        <w:autoSpaceDN w:val="0"/>
        <w:adjustRightInd w:val="0"/>
        <w:spacing w:after="0" w:line="240" w:lineRule="auto"/>
        <w:rPr>
          <w:rFonts w:ascii="Arial" w:hAnsi="Arial" w:cs="Arial"/>
          <w:sz w:val="20"/>
          <w:szCs w:val="20"/>
        </w:rPr>
      </w:pPr>
    </w:p>
    <w:p w:rsidR="00851417" w:rsidRDefault="00851417">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Transubstantiation,</w:t>
      </w:r>
      <w:r>
        <w:rPr>
          <w:rFonts w:ascii="Arial" w:hAnsi="Arial" w:cs="Arial"/>
          <w:sz w:val="26"/>
          <w:szCs w:val="26"/>
        </w:rPr>
        <w:t xml:space="preserve"> </w:t>
      </w:r>
      <w:r>
        <w:rPr>
          <w:rFonts w:ascii="Arial" w:hAnsi="Arial" w:cs="Arial"/>
          <w:sz w:val="20"/>
          <w:szCs w:val="20"/>
        </w:rPr>
        <w:t>in Christian theology, dogma that in the Eucharist the bread and wine to be administered become, upon consecration, the actual body and blood of Jesus Christ, even though the external manifestations of the bread and wine—shape, color, flavor, and odor—remain. It is thus opposed to other doctrines, such as the Lutheran doctrine that the body and blood of Christ coexist in and with the bread and wine, which remain unchanged.</w:t>
      </w:r>
    </w:p>
    <w:p w:rsidR="00851417" w:rsidRDefault="00851417">
      <w:pPr>
        <w:widowControl w:val="0"/>
        <w:autoSpaceDE w:val="0"/>
        <w:autoSpaceDN w:val="0"/>
        <w:adjustRightInd w:val="0"/>
        <w:spacing w:after="0" w:line="240" w:lineRule="auto"/>
        <w:rPr>
          <w:rFonts w:ascii="Arial" w:hAnsi="Arial" w:cs="Arial"/>
          <w:sz w:val="20"/>
          <w:szCs w:val="20"/>
        </w:rPr>
      </w:pPr>
    </w:p>
    <w:p w:rsidR="00851417" w:rsidRDefault="0085141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Born in Tours, </w:t>
      </w:r>
      <w:proofErr w:type="spellStart"/>
      <w:r>
        <w:rPr>
          <w:rFonts w:ascii="Arial" w:hAnsi="Arial" w:cs="Arial"/>
          <w:sz w:val="20"/>
          <w:szCs w:val="20"/>
        </w:rPr>
        <w:t>Berengar</w:t>
      </w:r>
      <w:proofErr w:type="spellEnd"/>
      <w:r>
        <w:rPr>
          <w:rFonts w:ascii="Arial" w:hAnsi="Arial" w:cs="Arial"/>
          <w:sz w:val="20"/>
          <w:szCs w:val="20"/>
        </w:rPr>
        <w:t xml:space="preserve"> studied under the bishop and scholar </w:t>
      </w:r>
      <w:proofErr w:type="spellStart"/>
      <w:r>
        <w:rPr>
          <w:rFonts w:ascii="Arial" w:hAnsi="Arial" w:cs="Arial"/>
          <w:sz w:val="20"/>
          <w:szCs w:val="20"/>
        </w:rPr>
        <w:t>Fulbert</w:t>
      </w:r>
      <w:proofErr w:type="spellEnd"/>
      <w:r>
        <w:rPr>
          <w:rFonts w:ascii="Arial" w:hAnsi="Arial" w:cs="Arial"/>
          <w:sz w:val="20"/>
          <w:szCs w:val="20"/>
        </w:rPr>
        <w:t xml:space="preserve"> of Chartres until about 1029, when he returned to Tours and became director of the school of Saint Martin. There he won a reputation as a staunchly independent thinker, excelling in logic, medicine, and poetry as well as in theology. Sometime after 1040 he began criticizing the traditional interpretation of the Eucharist. He argued that the body and blood of Christ are symbolically but not physically present in the consecrated bread and wine. Repeatedly condemned by Rome for his opinions, he never permanently recanted, although he ultimately retreated in silence to a monastery near Tours, where he died.</w:t>
      </w:r>
    </w:p>
    <w:p w:rsidR="00851417" w:rsidRDefault="00851417">
      <w:pPr>
        <w:widowControl w:val="0"/>
        <w:autoSpaceDE w:val="0"/>
        <w:autoSpaceDN w:val="0"/>
        <w:adjustRightInd w:val="0"/>
        <w:spacing w:after="0" w:line="240" w:lineRule="auto"/>
        <w:rPr>
          <w:rFonts w:ascii="Arial" w:hAnsi="Arial" w:cs="Arial"/>
          <w:sz w:val="20"/>
          <w:szCs w:val="20"/>
        </w:rPr>
      </w:pPr>
    </w:p>
    <w:p w:rsidR="00851417" w:rsidRDefault="00851417">
      <w:pPr>
        <w:widowControl w:val="0"/>
        <w:autoSpaceDE w:val="0"/>
        <w:autoSpaceDN w:val="0"/>
        <w:adjustRightInd w:val="0"/>
        <w:spacing w:after="0" w:line="240" w:lineRule="auto"/>
        <w:rPr>
          <w:rFonts w:ascii="Arial" w:hAnsi="Arial" w:cs="Arial"/>
          <w:sz w:val="28"/>
          <w:szCs w:val="28"/>
        </w:rPr>
      </w:pPr>
      <w:r>
        <w:rPr>
          <w:rFonts w:ascii="Arial" w:hAnsi="Arial" w:cs="Arial"/>
          <w:sz w:val="20"/>
          <w:szCs w:val="20"/>
        </w:rPr>
        <w:t xml:space="preserve">Consubstantiation rests on the same philosophical assumptions as the medieval doctrine of transubstantiation, which it opposed. Both doctrines depend on Aristotle's teaching that matter consists of </w:t>
      </w:r>
      <w:proofErr w:type="gramStart"/>
      <w:r>
        <w:rPr>
          <w:rFonts w:ascii="Arial" w:hAnsi="Arial" w:cs="Arial"/>
          <w:sz w:val="20"/>
          <w:szCs w:val="20"/>
        </w:rPr>
        <w:t>accidents</w:t>
      </w:r>
      <w:proofErr w:type="gramEnd"/>
      <w:r>
        <w:rPr>
          <w:rFonts w:ascii="Arial" w:hAnsi="Arial" w:cs="Arial"/>
          <w:sz w:val="20"/>
          <w:szCs w:val="20"/>
        </w:rPr>
        <w:t>, which can be perceived by the senses, and substance, which the mind grasps and which constitutes essential reality. Both agree that, in the Eucharist, the accidents of the bread and wine remain unchanged. Unlike the doctrine of transubstantiation, however, that of consubstantiation asserts that the substance of the bread and wine is also unchanged, the ubiquitous body of Christ coexisting "in, with, and under" the substance of the bread, and the blood of Christ in, with, and under the wine, by the power of the Word of God.</w:t>
      </w:r>
    </w:p>
    <w:p w:rsidR="00851417" w:rsidRDefault="00851417">
      <w:pPr>
        <w:widowControl w:val="0"/>
        <w:autoSpaceDE w:val="0"/>
        <w:autoSpaceDN w:val="0"/>
        <w:adjustRightInd w:val="0"/>
        <w:spacing w:after="0" w:line="240" w:lineRule="auto"/>
        <w:rPr>
          <w:rFonts w:ascii="Arial" w:hAnsi="Arial" w:cs="Arial"/>
          <w:sz w:val="28"/>
          <w:szCs w:val="28"/>
        </w:rPr>
      </w:pPr>
    </w:p>
    <w:p w:rsidR="00851417" w:rsidRDefault="00851417">
      <w:pPr>
        <w:widowControl w:val="0"/>
        <w:autoSpaceDE w:val="0"/>
        <w:autoSpaceDN w:val="0"/>
        <w:adjustRightInd w:val="0"/>
        <w:spacing w:after="0" w:line="240" w:lineRule="auto"/>
        <w:rPr>
          <w:rFonts w:ascii="Arial" w:hAnsi="Arial" w:cs="Arial"/>
          <w:sz w:val="28"/>
          <w:szCs w:val="28"/>
        </w:rPr>
      </w:pPr>
    </w:p>
    <w:p w:rsidR="00851417" w:rsidRDefault="00851417">
      <w:pPr>
        <w:widowControl w:val="0"/>
        <w:autoSpaceDE w:val="0"/>
        <w:autoSpaceDN w:val="0"/>
        <w:adjustRightInd w:val="0"/>
        <w:spacing w:after="0" w:line="240" w:lineRule="auto"/>
        <w:rPr>
          <w:rFonts w:ascii="Arial" w:hAnsi="Arial" w:cs="Arial"/>
          <w:sz w:val="28"/>
          <w:szCs w:val="28"/>
        </w:rPr>
      </w:pPr>
    </w:p>
    <w:p w:rsidR="00851417" w:rsidRDefault="00851417">
      <w:pPr>
        <w:widowControl w:val="0"/>
        <w:autoSpaceDE w:val="0"/>
        <w:autoSpaceDN w:val="0"/>
        <w:adjustRightInd w:val="0"/>
        <w:spacing w:after="0" w:line="240" w:lineRule="auto"/>
        <w:rPr>
          <w:rFonts w:ascii="Arial" w:hAnsi="Arial" w:cs="Arial"/>
          <w:b/>
          <w:bCs/>
          <w:sz w:val="40"/>
          <w:szCs w:val="40"/>
        </w:rPr>
      </w:pPr>
      <w:r>
        <w:rPr>
          <w:rFonts w:ascii="Arial" w:hAnsi="Arial" w:cs="Arial"/>
          <w:b/>
          <w:bCs/>
          <w:sz w:val="56"/>
          <w:szCs w:val="56"/>
        </w:rPr>
        <w:lastRenderedPageBreak/>
        <w:t xml:space="preserve">   THERE IS A DISTURBANCE </w:t>
      </w:r>
    </w:p>
    <w:p w:rsidR="00851417" w:rsidRDefault="00851417">
      <w:pPr>
        <w:widowControl w:val="0"/>
        <w:autoSpaceDE w:val="0"/>
        <w:autoSpaceDN w:val="0"/>
        <w:adjustRightInd w:val="0"/>
        <w:spacing w:after="0" w:line="240" w:lineRule="auto"/>
        <w:rPr>
          <w:rFonts w:ascii="Arial" w:hAnsi="Arial" w:cs="Arial"/>
          <w:b/>
          <w:bCs/>
          <w:sz w:val="40"/>
          <w:szCs w:val="40"/>
        </w:rPr>
      </w:pPr>
    </w:p>
    <w:p w:rsidR="00851417" w:rsidRDefault="00851417">
      <w:pPr>
        <w:widowControl w:val="0"/>
        <w:autoSpaceDE w:val="0"/>
        <w:autoSpaceDN w:val="0"/>
        <w:adjustRightInd w:val="0"/>
        <w:spacing w:after="0" w:line="240" w:lineRule="auto"/>
        <w:rPr>
          <w:rFonts w:ascii="Arial" w:hAnsi="Arial" w:cs="Arial"/>
          <w:sz w:val="32"/>
          <w:szCs w:val="32"/>
        </w:rPr>
      </w:pPr>
      <w:r>
        <w:rPr>
          <w:rFonts w:ascii="Arial" w:hAnsi="Arial" w:cs="Arial"/>
          <w:b/>
          <w:bCs/>
          <w:sz w:val="56"/>
          <w:szCs w:val="56"/>
        </w:rPr>
        <w:t xml:space="preserve">             IN THE FORCE</w:t>
      </w:r>
    </w:p>
    <w:p w:rsidR="00851417" w:rsidRDefault="00851417">
      <w:pPr>
        <w:widowControl w:val="0"/>
        <w:autoSpaceDE w:val="0"/>
        <w:autoSpaceDN w:val="0"/>
        <w:adjustRightInd w:val="0"/>
        <w:spacing w:after="0" w:line="240" w:lineRule="auto"/>
        <w:rPr>
          <w:rFonts w:ascii="Arial" w:hAnsi="Arial" w:cs="Arial"/>
          <w:sz w:val="32"/>
          <w:szCs w:val="32"/>
        </w:rPr>
      </w:pPr>
    </w:p>
    <w:p w:rsidR="00851417" w:rsidRDefault="00851417">
      <w:pPr>
        <w:widowControl w:val="0"/>
        <w:autoSpaceDE w:val="0"/>
        <w:autoSpaceDN w:val="0"/>
        <w:adjustRightInd w:val="0"/>
        <w:spacing w:after="0" w:line="240" w:lineRule="auto"/>
        <w:rPr>
          <w:rFonts w:ascii="Arial" w:hAnsi="Arial" w:cs="Arial"/>
          <w:sz w:val="32"/>
          <w:szCs w:val="32"/>
        </w:rPr>
      </w:pPr>
      <w:r>
        <w:rPr>
          <w:rFonts w:ascii="Arial" w:hAnsi="Arial" w:cs="Arial"/>
          <w:sz w:val="32"/>
          <w:szCs w:val="32"/>
        </w:rPr>
        <w:t>Early in the 13th century, a body of philosophical and scientific writings previously unknown to Western philosophers and theologians became a disturbing force in Scholastic circles.</w:t>
      </w:r>
    </w:p>
    <w:p w:rsidR="00851417" w:rsidRDefault="00851417">
      <w:pPr>
        <w:widowControl w:val="0"/>
        <w:autoSpaceDE w:val="0"/>
        <w:autoSpaceDN w:val="0"/>
        <w:adjustRightInd w:val="0"/>
        <w:spacing w:after="0" w:line="240" w:lineRule="auto"/>
        <w:rPr>
          <w:rFonts w:ascii="Arial" w:hAnsi="Arial" w:cs="Arial"/>
          <w:sz w:val="32"/>
          <w:szCs w:val="32"/>
        </w:rPr>
      </w:pPr>
    </w:p>
    <w:p w:rsidR="00851417" w:rsidRDefault="00851417">
      <w:pPr>
        <w:widowControl w:val="0"/>
        <w:autoSpaceDE w:val="0"/>
        <w:autoSpaceDN w:val="0"/>
        <w:adjustRightInd w:val="0"/>
        <w:spacing w:after="0" w:line="240" w:lineRule="auto"/>
        <w:rPr>
          <w:rFonts w:ascii="Arial" w:hAnsi="Arial" w:cs="Arial"/>
          <w:sz w:val="32"/>
          <w:szCs w:val="32"/>
        </w:rPr>
      </w:pPr>
    </w:p>
    <w:p w:rsidR="00851417" w:rsidRDefault="00851417">
      <w:pPr>
        <w:widowControl w:val="0"/>
        <w:autoSpaceDE w:val="0"/>
        <w:autoSpaceDN w:val="0"/>
        <w:adjustRightInd w:val="0"/>
        <w:spacing w:after="0" w:line="240" w:lineRule="auto"/>
        <w:ind w:right="180"/>
        <w:rPr>
          <w:rFonts w:ascii="Arial" w:hAnsi="Arial" w:cs="Arial"/>
          <w:b/>
          <w:bCs/>
          <w:sz w:val="20"/>
          <w:szCs w:val="20"/>
        </w:rPr>
      </w:pPr>
    </w:p>
    <w:p w:rsidR="00851417" w:rsidRDefault="00851417">
      <w:pPr>
        <w:widowControl w:val="0"/>
        <w:autoSpaceDE w:val="0"/>
        <w:autoSpaceDN w:val="0"/>
        <w:adjustRightInd w:val="0"/>
        <w:spacing w:after="0" w:line="240" w:lineRule="auto"/>
        <w:ind w:right="180"/>
        <w:rPr>
          <w:rFonts w:ascii="Arial" w:hAnsi="Arial" w:cs="Arial"/>
          <w:sz w:val="20"/>
          <w:szCs w:val="20"/>
        </w:rPr>
      </w:pPr>
      <w:proofErr w:type="spellStart"/>
      <w:r>
        <w:rPr>
          <w:rFonts w:ascii="Arial" w:hAnsi="Arial" w:cs="Arial"/>
          <w:b/>
          <w:bCs/>
          <w:sz w:val="20"/>
          <w:szCs w:val="20"/>
        </w:rPr>
        <w:t>Albertus</w:t>
      </w:r>
      <w:proofErr w:type="spellEnd"/>
      <w:r>
        <w:rPr>
          <w:rFonts w:ascii="Arial" w:hAnsi="Arial" w:cs="Arial"/>
          <w:b/>
          <w:bCs/>
          <w:sz w:val="20"/>
          <w:szCs w:val="20"/>
        </w:rPr>
        <w:t xml:space="preserve"> Magnus, Saint</w:t>
      </w:r>
      <w:r>
        <w:rPr>
          <w:rFonts w:ascii="Arial" w:hAnsi="Arial" w:cs="Arial"/>
          <w:sz w:val="26"/>
          <w:szCs w:val="26"/>
        </w:rPr>
        <w:t xml:space="preserve"> </w:t>
      </w:r>
      <w:r>
        <w:rPr>
          <w:rFonts w:ascii="Arial" w:hAnsi="Arial" w:cs="Arial"/>
          <w:sz w:val="20"/>
          <w:szCs w:val="20"/>
        </w:rPr>
        <w:t xml:space="preserve">(circa 1200-80), called Albert the Great and known as </w:t>
      </w:r>
      <w:r>
        <w:rPr>
          <w:rFonts w:ascii="Arial" w:hAnsi="Arial" w:cs="Arial"/>
          <w:i/>
          <w:iCs/>
          <w:sz w:val="20"/>
          <w:szCs w:val="20"/>
        </w:rPr>
        <w:t xml:space="preserve">doctor </w:t>
      </w:r>
      <w:proofErr w:type="spellStart"/>
      <w:r>
        <w:rPr>
          <w:rFonts w:ascii="Arial" w:hAnsi="Arial" w:cs="Arial"/>
          <w:i/>
          <w:iCs/>
          <w:sz w:val="20"/>
          <w:szCs w:val="20"/>
        </w:rPr>
        <w:t>universalis</w:t>
      </w:r>
      <w:proofErr w:type="spellEnd"/>
      <w:r>
        <w:rPr>
          <w:rFonts w:ascii="Arial" w:hAnsi="Arial" w:cs="Arial"/>
          <w:sz w:val="20"/>
          <w:szCs w:val="20"/>
        </w:rPr>
        <w:t xml:space="preserve"> for his wide interest in natural science. He was especially noted for his introduction of Greek and Arabic science and philosophy to the medieval world.</w:t>
      </w:r>
    </w:p>
    <w:p w:rsidR="00851417" w:rsidRDefault="00851417">
      <w:pPr>
        <w:widowControl w:val="0"/>
        <w:autoSpaceDE w:val="0"/>
        <w:autoSpaceDN w:val="0"/>
        <w:adjustRightInd w:val="0"/>
        <w:spacing w:after="0" w:line="240" w:lineRule="auto"/>
        <w:ind w:right="180"/>
        <w:rPr>
          <w:rFonts w:ascii="Arial" w:hAnsi="Arial" w:cs="Arial"/>
          <w:sz w:val="24"/>
          <w:szCs w:val="24"/>
        </w:rPr>
      </w:pPr>
    </w:p>
    <w:p w:rsidR="00851417" w:rsidRDefault="00851417">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 xml:space="preserve">Born in </w:t>
      </w:r>
      <w:proofErr w:type="spellStart"/>
      <w:r>
        <w:rPr>
          <w:rFonts w:ascii="Arial" w:hAnsi="Arial" w:cs="Arial"/>
          <w:sz w:val="20"/>
          <w:szCs w:val="20"/>
        </w:rPr>
        <w:t>Lauingen</w:t>
      </w:r>
      <w:proofErr w:type="spellEnd"/>
      <w:r>
        <w:rPr>
          <w:rFonts w:ascii="Arial" w:hAnsi="Arial" w:cs="Arial"/>
          <w:sz w:val="20"/>
          <w:szCs w:val="20"/>
        </w:rPr>
        <w:t xml:space="preserve">, Bavaria, to a noble military family, Albert was studying at Padua in 1223, when he was attracted to the Dominican Order of Preachers, then less than ten years old. He was ordained in Germany and taught there before going on to the University of Paris, where he became a master of theology in 1245 and subsequently held one of the Dominican chairs of theology. Among his early students was </w:t>
      </w:r>
      <w:r>
        <w:rPr>
          <w:rFonts w:ascii="Arial" w:hAnsi="Arial" w:cs="Arial"/>
          <w:b/>
          <w:bCs/>
          <w:sz w:val="20"/>
          <w:szCs w:val="20"/>
        </w:rPr>
        <w:t>Thomas Aquinas</w:t>
      </w:r>
      <w:r>
        <w:rPr>
          <w:rFonts w:ascii="Arial" w:hAnsi="Arial" w:cs="Arial"/>
          <w:sz w:val="20"/>
          <w:szCs w:val="20"/>
        </w:rPr>
        <w:t>.</w:t>
      </w:r>
    </w:p>
    <w:p w:rsidR="00851417" w:rsidRDefault="00851417">
      <w:pPr>
        <w:widowControl w:val="0"/>
        <w:autoSpaceDE w:val="0"/>
        <w:autoSpaceDN w:val="0"/>
        <w:adjustRightInd w:val="0"/>
        <w:spacing w:after="0" w:line="240" w:lineRule="auto"/>
        <w:ind w:right="180"/>
        <w:rPr>
          <w:rFonts w:ascii="Arial" w:hAnsi="Arial" w:cs="Arial"/>
          <w:sz w:val="20"/>
          <w:szCs w:val="20"/>
        </w:rPr>
      </w:pPr>
    </w:p>
    <w:p w:rsidR="00851417" w:rsidRDefault="00851417">
      <w:pPr>
        <w:widowControl w:val="0"/>
        <w:autoSpaceDE w:val="0"/>
        <w:autoSpaceDN w:val="0"/>
        <w:adjustRightInd w:val="0"/>
        <w:spacing w:after="0" w:line="240" w:lineRule="auto"/>
        <w:ind w:right="180"/>
        <w:rPr>
          <w:rFonts w:ascii="Arial" w:hAnsi="Arial" w:cs="Arial"/>
          <w:sz w:val="20"/>
          <w:szCs w:val="20"/>
        </w:rPr>
      </w:pPr>
      <w:r>
        <w:rPr>
          <w:rFonts w:ascii="Arial" w:hAnsi="Arial" w:cs="Arial"/>
          <w:sz w:val="20"/>
          <w:szCs w:val="20"/>
        </w:rPr>
        <w:t>Albert was a key figure in the assimilation of Aristotelian philosophy into medieval Scholasticism and in the revival of natural science that it inspired.</w:t>
      </w:r>
    </w:p>
    <w:p w:rsidR="00851417" w:rsidRDefault="00851417">
      <w:pPr>
        <w:widowControl w:val="0"/>
        <w:autoSpaceDE w:val="0"/>
        <w:autoSpaceDN w:val="0"/>
        <w:adjustRightInd w:val="0"/>
        <w:spacing w:after="0" w:line="240" w:lineRule="auto"/>
        <w:ind w:right="180"/>
        <w:rPr>
          <w:rFonts w:ascii="Arial" w:hAnsi="Arial" w:cs="Arial"/>
          <w:sz w:val="24"/>
          <w:szCs w:val="24"/>
        </w:rPr>
      </w:pPr>
    </w:p>
    <w:p w:rsidR="00851417" w:rsidRDefault="00851417">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 xml:space="preserve">Albert produced essentially new works and, according to the English philosopher Roger Bacon, held much the same authority in his time as did Aristotle himself. Roger Bacon believed that gold dissolved in aqua </w:t>
      </w:r>
      <w:proofErr w:type="spellStart"/>
      <w:r>
        <w:rPr>
          <w:rFonts w:ascii="Arial" w:hAnsi="Arial" w:cs="Arial"/>
          <w:sz w:val="20"/>
          <w:szCs w:val="20"/>
        </w:rPr>
        <w:t>regia</w:t>
      </w:r>
      <w:proofErr w:type="spellEnd"/>
      <w:r>
        <w:rPr>
          <w:rFonts w:ascii="Arial" w:hAnsi="Arial" w:cs="Arial"/>
          <w:sz w:val="20"/>
          <w:szCs w:val="20"/>
        </w:rPr>
        <w:t xml:space="preserve"> was the elixir of life. </w:t>
      </w:r>
      <w:proofErr w:type="spellStart"/>
      <w:r>
        <w:rPr>
          <w:rFonts w:ascii="Arial" w:hAnsi="Arial" w:cs="Arial"/>
          <w:sz w:val="20"/>
          <w:szCs w:val="20"/>
        </w:rPr>
        <w:t>Albertus</w:t>
      </w:r>
      <w:proofErr w:type="spellEnd"/>
      <w:r>
        <w:rPr>
          <w:rFonts w:ascii="Arial" w:hAnsi="Arial" w:cs="Arial"/>
          <w:sz w:val="20"/>
          <w:szCs w:val="20"/>
        </w:rPr>
        <w:t xml:space="preserve"> Magnus had a great mastery of the practical chemistry of his time. The Italian Scholastic philosopher </w:t>
      </w:r>
      <w:r>
        <w:rPr>
          <w:rFonts w:ascii="Arial" w:hAnsi="Arial" w:cs="Arial"/>
          <w:b/>
          <w:bCs/>
          <w:sz w:val="20"/>
          <w:szCs w:val="20"/>
        </w:rPr>
        <w:t>St. Thomas Aquinas</w:t>
      </w:r>
      <w:r>
        <w:rPr>
          <w:rFonts w:ascii="Arial" w:hAnsi="Arial" w:cs="Arial"/>
          <w:sz w:val="20"/>
          <w:szCs w:val="20"/>
        </w:rPr>
        <w:t>, the Catalan churchman Raymond Lully, and the Benedictine monk Basil Valentine (flourished 15th century) also did much to further the progress of chemistry.</w:t>
      </w:r>
    </w:p>
    <w:p w:rsidR="00851417" w:rsidRDefault="00851417">
      <w:pPr>
        <w:widowControl w:val="0"/>
        <w:autoSpaceDE w:val="0"/>
        <w:autoSpaceDN w:val="0"/>
        <w:adjustRightInd w:val="0"/>
        <w:spacing w:after="0" w:line="240" w:lineRule="auto"/>
        <w:rPr>
          <w:rFonts w:ascii="Arial" w:hAnsi="Arial" w:cs="Arial"/>
          <w:sz w:val="24"/>
          <w:szCs w:val="24"/>
        </w:rPr>
      </w:pPr>
    </w:p>
    <w:p w:rsidR="00851417" w:rsidRDefault="00851417">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 xml:space="preserve">As a theologian, Albert was outstanding among the medieval philosophers but not as innovative as his pupil </w:t>
      </w:r>
      <w:r>
        <w:rPr>
          <w:rFonts w:ascii="Arial" w:hAnsi="Arial" w:cs="Arial"/>
          <w:b/>
          <w:bCs/>
          <w:sz w:val="20"/>
          <w:szCs w:val="20"/>
        </w:rPr>
        <w:t>Aquinas</w:t>
      </w:r>
      <w:r>
        <w:rPr>
          <w:rFonts w:ascii="Arial" w:hAnsi="Arial" w:cs="Arial"/>
          <w:sz w:val="20"/>
          <w:szCs w:val="20"/>
        </w:rPr>
        <w:t>.</w:t>
      </w:r>
    </w:p>
    <w:p w:rsidR="00851417" w:rsidRDefault="00851417">
      <w:pPr>
        <w:widowControl w:val="0"/>
        <w:autoSpaceDE w:val="0"/>
        <w:autoSpaceDN w:val="0"/>
        <w:adjustRightInd w:val="0"/>
        <w:spacing w:after="0" w:line="240" w:lineRule="auto"/>
        <w:rPr>
          <w:rFonts w:ascii="Arial" w:hAnsi="Arial" w:cs="Arial"/>
          <w:sz w:val="24"/>
          <w:szCs w:val="24"/>
        </w:rPr>
      </w:pPr>
    </w:p>
    <w:p w:rsidR="00851417" w:rsidRDefault="0085141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Albert died at Cologne on November 15, 1280. He was beatified in 1622 and declared a saint by Pope Pius XI in 1931, at which time he was acclaimed an official Doctor of the Church. In 1941 Pope Pius XII made him the patron of all who study the natural sciences. His feast day is November 15.</w:t>
      </w:r>
    </w:p>
    <w:p w:rsidR="00851417" w:rsidRDefault="00851417">
      <w:pPr>
        <w:widowControl w:val="0"/>
        <w:autoSpaceDE w:val="0"/>
        <w:autoSpaceDN w:val="0"/>
        <w:adjustRightInd w:val="0"/>
        <w:spacing w:after="0" w:line="240" w:lineRule="auto"/>
        <w:ind w:right="180"/>
        <w:rPr>
          <w:rFonts w:ascii="Arial" w:hAnsi="Arial" w:cs="Arial"/>
          <w:sz w:val="20"/>
          <w:szCs w:val="20"/>
        </w:rPr>
      </w:pPr>
    </w:p>
    <w:p w:rsidR="00851417" w:rsidRDefault="00851417">
      <w:pPr>
        <w:widowControl w:val="0"/>
        <w:autoSpaceDE w:val="0"/>
        <w:autoSpaceDN w:val="0"/>
        <w:adjustRightInd w:val="0"/>
        <w:spacing w:after="0" w:line="240" w:lineRule="auto"/>
        <w:ind w:right="180"/>
        <w:rPr>
          <w:rFonts w:ascii="Arial" w:hAnsi="Arial" w:cs="Arial"/>
          <w:sz w:val="20"/>
          <w:szCs w:val="20"/>
        </w:rPr>
      </w:pPr>
    </w:p>
    <w:p w:rsidR="00851417" w:rsidRDefault="00851417">
      <w:pPr>
        <w:widowControl w:val="0"/>
        <w:autoSpaceDE w:val="0"/>
        <w:autoSpaceDN w:val="0"/>
        <w:adjustRightInd w:val="0"/>
        <w:spacing w:after="0" w:line="240" w:lineRule="auto"/>
        <w:ind w:right="180"/>
        <w:rPr>
          <w:rFonts w:ascii="Arial" w:hAnsi="Arial" w:cs="Arial"/>
          <w:sz w:val="20"/>
          <w:szCs w:val="20"/>
        </w:rPr>
      </w:pPr>
    </w:p>
    <w:p w:rsidR="00851417" w:rsidRDefault="00851417">
      <w:pPr>
        <w:widowControl w:val="0"/>
        <w:autoSpaceDE w:val="0"/>
        <w:autoSpaceDN w:val="0"/>
        <w:adjustRightInd w:val="0"/>
        <w:spacing w:after="0" w:line="240" w:lineRule="auto"/>
        <w:ind w:right="180"/>
        <w:rPr>
          <w:rFonts w:ascii="Arial" w:hAnsi="Arial" w:cs="Arial"/>
          <w:sz w:val="24"/>
          <w:szCs w:val="24"/>
        </w:rPr>
      </w:pPr>
      <w:r>
        <w:rPr>
          <w:rFonts w:ascii="Arial" w:hAnsi="Arial" w:cs="Arial"/>
          <w:b/>
          <w:bCs/>
          <w:sz w:val="20"/>
          <w:szCs w:val="20"/>
        </w:rPr>
        <w:t>Aquinas, Saint Thomas,</w:t>
      </w:r>
      <w:r>
        <w:rPr>
          <w:rFonts w:ascii="Arial" w:hAnsi="Arial" w:cs="Arial"/>
          <w:sz w:val="26"/>
          <w:szCs w:val="26"/>
        </w:rPr>
        <w:t xml:space="preserve"> </w:t>
      </w:r>
      <w:r>
        <w:rPr>
          <w:rFonts w:ascii="Arial" w:hAnsi="Arial" w:cs="Arial"/>
          <w:sz w:val="20"/>
          <w:szCs w:val="20"/>
        </w:rPr>
        <w:t>sometimes called the Angelic Doctor and the Prince of Scholastics (1225-74), Italian philosopher and theologian, whose works have made him the most important figure in Scholastic philosophy and one of the leading Roman Catholic theologians.</w:t>
      </w:r>
    </w:p>
    <w:p w:rsidR="00851417" w:rsidRDefault="00851417">
      <w:pPr>
        <w:widowControl w:val="0"/>
        <w:autoSpaceDE w:val="0"/>
        <w:autoSpaceDN w:val="0"/>
        <w:adjustRightInd w:val="0"/>
        <w:spacing w:after="0" w:line="240" w:lineRule="auto"/>
        <w:rPr>
          <w:rFonts w:ascii="Arial" w:hAnsi="Arial" w:cs="Arial"/>
          <w:sz w:val="20"/>
          <w:szCs w:val="20"/>
        </w:rPr>
      </w:pPr>
    </w:p>
    <w:p w:rsidR="00851417" w:rsidRDefault="0085141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Aquinas was canonized by Pope John XXII in 1323 and proclaimed a Doctor of the Church by Pope Pius V in 1567.</w:t>
      </w:r>
    </w:p>
    <w:p w:rsidR="00851417" w:rsidRDefault="00851417">
      <w:pPr>
        <w:widowControl w:val="0"/>
        <w:autoSpaceDE w:val="0"/>
        <w:autoSpaceDN w:val="0"/>
        <w:adjustRightInd w:val="0"/>
        <w:spacing w:after="0" w:line="240" w:lineRule="auto"/>
        <w:rPr>
          <w:rFonts w:ascii="Arial" w:hAnsi="Arial" w:cs="Arial"/>
          <w:sz w:val="20"/>
          <w:szCs w:val="20"/>
        </w:rPr>
      </w:pPr>
    </w:p>
    <w:p w:rsidR="00851417" w:rsidRDefault="00851417">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lastRenderedPageBreak/>
        <w:t>More successfully than any other theologian or philosopher, Aquinas organized the knowledge of his time in the service of his faith.</w:t>
      </w:r>
    </w:p>
    <w:p w:rsidR="00851417" w:rsidRDefault="00851417">
      <w:pPr>
        <w:widowControl w:val="0"/>
        <w:autoSpaceDE w:val="0"/>
        <w:autoSpaceDN w:val="0"/>
        <w:adjustRightInd w:val="0"/>
        <w:spacing w:after="0" w:line="240" w:lineRule="auto"/>
        <w:rPr>
          <w:rFonts w:ascii="Arial" w:hAnsi="Arial" w:cs="Arial"/>
          <w:sz w:val="20"/>
          <w:szCs w:val="20"/>
        </w:rPr>
      </w:pPr>
    </w:p>
    <w:p w:rsidR="00851417" w:rsidRDefault="0085141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In the encyclical </w:t>
      </w:r>
      <w:proofErr w:type="spellStart"/>
      <w:r>
        <w:rPr>
          <w:rFonts w:ascii="Arial" w:hAnsi="Arial" w:cs="Arial"/>
          <w:i/>
          <w:iCs/>
          <w:sz w:val="20"/>
          <w:szCs w:val="20"/>
        </w:rPr>
        <w:t>Aeterni</w:t>
      </w:r>
      <w:proofErr w:type="spellEnd"/>
      <w:r>
        <w:rPr>
          <w:rFonts w:ascii="Arial" w:hAnsi="Arial" w:cs="Arial"/>
          <w:i/>
          <w:iCs/>
          <w:sz w:val="20"/>
          <w:szCs w:val="20"/>
        </w:rPr>
        <w:t xml:space="preserve"> </w:t>
      </w:r>
      <w:proofErr w:type="spellStart"/>
      <w:r>
        <w:rPr>
          <w:rFonts w:ascii="Arial" w:hAnsi="Arial" w:cs="Arial"/>
          <w:i/>
          <w:iCs/>
          <w:sz w:val="20"/>
          <w:szCs w:val="20"/>
        </w:rPr>
        <w:t>Patris</w:t>
      </w:r>
      <w:proofErr w:type="spellEnd"/>
      <w:r>
        <w:rPr>
          <w:rFonts w:ascii="Arial" w:hAnsi="Arial" w:cs="Arial"/>
          <w:sz w:val="20"/>
          <w:szCs w:val="20"/>
        </w:rPr>
        <w:t xml:space="preserve"> (Of the Eternal Father, 1879), Pope Leo XIII recommended that St. Thomas's philosophy be made the basis of instruction in all Roman Catholic schools.</w:t>
      </w:r>
    </w:p>
    <w:p w:rsidR="00851417" w:rsidRDefault="00851417">
      <w:pPr>
        <w:widowControl w:val="0"/>
        <w:autoSpaceDE w:val="0"/>
        <w:autoSpaceDN w:val="0"/>
        <w:adjustRightInd w:val="0"/>
        <w:spacing w:after="0" w:line="240" w:lineRule="auto"/>
        <w:rPr>
          <w:rFonts w:ascii="Arial" w:hAnsi="Arial" w:cs="Arial"/>
          <w:sz w:val="20"/>
          <w:szCs w:val="20"/>
        </w:rPr>
      </w:pPr>
    </w:p>
    <w:p w:rsidR="00851417" w:rsidRDefault="00851417">
      <w:pPr>
        <w:widowControl w:val="0"/>
        <w:autoSpaceDE w:val="0"/>
        <w:autoSpaceDN w:val="0"/>
        <w:adjustRightInd w:val="0"/>
        <w:spacing w:after="0" w:line="240" w:lineRule="auto"/>
        <w:rPr>
          <w:rFonts w:ascii="Arial" w:hAnsi="Arial" w:cs="Arial"/>
          <w:sz w:val="20"/>
          <w:szCs w:val="20"/>
        </w:rPr>
      </w:pPr>
    </w:p>
    <w:p w:rsidR="00851417" w:rsidRDefault="00851417">
      <w:pPr>
        <w:widowControl w:val="0"/>
        <w:autoSpaceDE w:val="0"/>
        <w:autoSpaceDN w:val="0"/>
        <w:adjustRightInd w:val="0"/>
        <w:spacing w:after="0" w:line="240" w:lineRule="auto"/>
        <w:rPr>
          <w:rFonts w:ascii="Arial" w:hAnsi="Arial" w:cs="Arial"/>
          <w:sz w:val="20"/>
          <w:szCs w:val="20"/>
        </w:rPr>
      </w:pPr>
    </w:p>
    <w:p w:rsidR="00851417" w:rsidRDefault="00851417">
      <w:pPr>
        <w:widowControl w:val="0"/>
        <w:autoSpaceDE w:val="0"/>
        <w:autoSpaceDN w:val="0"/>
        <w:adjustRightInd w:val="0"/>
        <w:spacing w:after="0" w:line="240" w:lineRule="auto"/>
        <w:rPr>
          <w:rFonts w:ascii="Arial" w:hAnsi="Arial" w:cs="Arial"/>
          <w:sz w:val="20"/>
          <w:szCs w:val="20"/>
        </w:rPr>
      </w:pPr>
    </w:p>
    <w:p w:rsidR="00851417" w:rsidRDefault="00851417">
      <w:pPr>
        <w:widowControl w:val="0"/>
        <w:autoSpaceDE w:val="0"/>
        <w:autoSpaceDN w:val="0"/>
        <w:adjustRightInd w:val="0"/>
        <w:spacing w:after="0" w:line="240" w:lineRule="auto"/>
        <w:rPr>
          <w:rFonts w:ascii="Arial" w:hAnsi="Arial" w:cs="Arial"/>
          <w:sz w:val="20"/>
          <w:szCs w:val="20"/>
        </w:rPr>
      </w:pPr>
    </w:p>
    <w:p w:rsidR="00851417" w:rsidRDefault="00851417">
      <w:pPr>
        <w:widowControl w:val="0"/>
        <w:autoSpaceDE w:val="0"/>
        <w:autoSpaceDN w:val="0"/>
        <w:adjustRightInd w:val="0"/>
        <w:spacing w:after="0" w:line="240" w:lineRule="auto"/>
        <w:ind w:left="270" w:right="1260"/>
        <w:rPr>
          <w:rFonts w:ascii="Arial" w:hAnsi="Arial" w:cs="Arial"/>
          <w:sz w:val="20"/>
          <w:szCs w:val="20"/>
        </w:rPr>
      </w:pPr>
      <w:r>
        <w:rPr>
          <w:rFonts w:ascii="Arial" w:hAnsi="Arial" w:cs="Arial"/>
          <w:b/>
          <w:bCs/>
          <w:sz w:val="20"/>
          <w:szCs w:val="20"/>
        </w:rPr>
        <w:t xml:space="preserve">Pope Pius XII, in the encyclical </w:t>
      </w:r>
      <w:proofErr w:type="spellStart"/>
      <w:r>
        <w:rPr>
          <w:rFonts w:ascii="Arial" w:hAnsi="Arial" w:cs="Arial"/>
          <w:b/>
          <w:bCs/>
          <w:i/>
          <w:iCs/>
          <w:sz w:val="20"/>
          <w:szCs w:val="20"/>
        </w:rPr>
        <w:t>Humani</w:t>
      </w:r>
      <w:proofErr w:type="spellEnd"/>
      <w:r>
        <w:rPr>
          <w:rFonts w:ascii="Arial" w:hAnsi="Arial" w:cs="Arial"/>
          <w:b/>
          <w:bCs/>
          <w:i/>
          <w:iCs/>
          <w:sz w:val="20"/>
          <w:szCs w:val="20"/>
        </w:rPr>
        <w:t xml:space="preserve"> Generis</w:t>
      </w:r>
      <w:r>
        <w:rPr>
          <w:rFonts w:ascii="Arial" w:hAnsi="Arial" w:cs="Arial"/>
          <w:b/>
          <w:bCs/>
          <w:sz w:val="20"/>
          <w:szCs w:val="20"/>
        </w:rPr>
        <w:t xml:space="preserve"> (Of the Human Race, 1950), affirmed that the </w:t>
      </w:r>
      <w:proofErr w:type="spellStart"/>
      <w:r>
        <w:rPr>
          <w:rFonts w:ascii="Arial" w:hAnsi="Arial" w:cs="Arial"/>
          <w:b/>
          <w:bCs/>
          <w:sz w:val="20"/>
          <w:szCs w:val="20"/>
        </w:rPr>
        <w:t>Thomist</w:t>
      </w:r>
      <w:proofErr w:type="spellEnd"/>
      <w:r>
        <w:rPr>
          <w:rFonts w:ascii="Arial" w:hAnsi="Arial" w:cs="Arial"/>
          <w:b/>
          <w:bCs/>
          <w:sz w:val="20"/>
          <w:szCs w:val="20"/>
        </w:rPr>
        <w:t xml:space="preserve"> philosophy is the surest guide to Roman Catholic doctrine and discouraged all departures from it.</w:t>
      </w:r>
    </w:p>
    <w:p w:rsidR="00851417" w:rsidRDefault="00851417">
      <w:pPr>
        <w:widowControl w:val="0"/>
        <w:autoSpaceDE w:val="0"/>
        <w:autoSpaceDN w:val="0"/>
        <w:adjustRightInd w:val="0"/>
        <w:spacing w:after="0" w:line="240" w:lineRule="auto"/>
        <w:ind w:left="270" w:right="1260"/>
        <w:rPr>
          <w:rFonts w:ascii="MS Sans Serif" w:hAnsi="MS Sans Serif" w:cs="MS Sans Serif"/>
          <w:sz w:val="24"/>
          <w:szCs w:val="24"/>
        </w:rPr>
      </w:pPr>
    </w:p>
    <w:p w:rsidR="00851417" w:rsidRDefault="00851417">
      <w:pPr>
        <w:widowControl w:val="0"/>
        <w:autoSpaceDE w:val="0"/>
        <w:autoSpaceDN w:val="0"/>
        <w:adjustRightInd w:val="0"/>
        <w:spacing w:after="0" w:line="240" w:lineRule="auto"/>
        <w:rPr>
          <w:rFonts w:ascii="Arial" w:hAnsi="Arial" w:cs="Arial"/>
          <w:sz w:val="28"/>
          <w:szCs w:val="28"/>
        </w:rPr>
      </w:pPr>
    </w:p>
    <w:p w:rsidR="00851417" w:rsidRDefault="00851417">
      <w:pPr>
        <w:widowControl w:val="0"/>
        <w:autoSpaceDE w:val="0"/>
        <w:autoSpaceDN w:val="0"/>
        <w:adjustRightInd w:val="0"/>
        <w:spacing w:after="0" w:line="240" w:lineRule="auto"/>
        <w:rPr>
          <w:rFonts w:ascii="Arial" w:hAnsi="Arial" w:cs="Arial"/>
          <w:sz w:val="28"/>
          <w:szCs w:val="28"/>
        </w:rPr>
      </w:pPr>
    </w:p>
    <w:p w:rsidR="00851417" w:rsidRDefault="00851417">
      <w:pPr>
        <w:widowControl w:val="0"/>
        <w:autoSpaceDE w:val="0"/>
        <w:autoSpaceDN w:val="0"/>
        <w:adjustRightInd w:val="0"/>
        <w:spacing w:after="0" w:line="240" w:lineRule="auto"/>
        <w:rPr>
          <w:rFonts w:ascii="Arial" w:hAnsi="Arial" w:cs="Arial"/>
          <w:sz w:val="28"/>
          <w:szCs w:val="28"/>
        </w:rPr>
      </w:pPr>
    </w:p>
    <w:p w:rsidR="00851417" w:rsidRDefault="00851417">
      <w:pPr>
        <w:widowControl w:val="0"/>
        <w:autoSpaceDE w:val="0"/>
        <w:autoSpaceDN w:val="0"/>
        <w:adjustRightInd w:val="0"/>
        <w:spacing w:after="0" w:line="240" w:lineRule="auto"/>
        <w:rPr>
          <w:rFonts w:ascii="Arial" w:hAnsi="Arial" w:cs="Arial"/>
          <w:sz w:val="28"/>
          <w:szCs w:val="28"/>
        </w:rPr>
      </w:pPr>
    </w:p>
    <w:p w:rsidR="00851417" w:rsidRDefault="00851417">
      <w:pPr>
        <w:widowControl w:val="0"/>
        <w:autoSpaceDE w:val="0"/>
        <w:autoSpaceDN w:val="0"/>
        <w:adjustRightInd w:val="0"/>
        <w:spacing w:after="0" w:line="240" w:lineRule="auto"/>
        <w:rPr>
          <w:rFonts w:ascii="Arial" w:hAnsi="Arial" w:cs="Arial"/>
          <w:sz w:val="28"/>
          <w:szCs w:val="28"/>
        </w:rPr>
      </w:pPr>
    </w:p>
    <w:p w:rsidR="00851417" w:rsidRDefault="00851417">
      <w:pPr>
        <w:widowControl w:val="0"/>
        <w:autoSpaceDE w:val="0"/>
        <w:autoSpaceDN w:val="0"/>
        <w:adjustRightInd w:val="0"/>
        <w:spacing w:after="0" w:line="240" w:lineRule="auto"/>
        <w:rPr>
          <w:rFonts w:ascii="Arial" w:hAnsi="Arial" w:cs="Arial"/>
          <w:sz w:val="28"/>
          <w:szCs w:val="28"/>
        </w:rPr>
      </w:pPr>
    </w:p>
    <w:p w:rsidR="00851417" w:rsidRDefault="00851417">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851417" w:rsidRDefault="00851417">
      <w:pPr>
        <w:widowControl w:val="0"/>
        <w:autoSpaceDE w:val="0"/>
        <w:autoSpaceDN w:val="0"/>
        <w:adjustRightInd w:val="0"/>
        <w:spacing w:after="0" w:line="240" w:lineRule="auto"/>
        <w:rPr>
          <w:rFonts w:ascii="Times New Roman" w:hAnsi="Times New Roman"/>
          <w:sz w:val="34"/>
          <w:szCs w:val="34"/>
        </w:rPr>
      </w:pPr>
    </w:p>
    <w:p w:rsidR="00851417" w:rsidRDefault="00851417">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851417" w:rsidSect="00851417">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8EA" w:rsidRDefault="002C08EA" w:rsidP="00851417">
      <w:pPr>
        <w:spacing w:after="0" w:line="240" w:lineRule="auto"/>
      </w:pPr>
      <w:r>
        <w:separator/>
      </w:r>
    </w:p>
  </w:endnote>
  <w:endnote w:type="continuationSeparator" w:id="0">
    <w:p w:rsidR="002C08EA" w:rsidRDefault="002C08EA" w:rsidP="008514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417" w:rsidRDefault="00851417">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8EA" w:rsidRDefault="002C08EA" w:rsidP="00851417">
      <w:pPr>
        <w:spacing w:after="0" w:line="240" w:lineRule="auto"/>
      </w:pPr>
      <w:r>
        <w:separator/>
      </w:r>
    </w:p>
  </w:footnote>
  <w:footnote w:type="continuationSeparator" w:id="0">
    <w:p w:rsidR="002C08EA" w:rsidRDefault="002C08EA" w:rsidP="008514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417" w:rsidRDefault="00851417">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1417"/>
    <w:rsid w:val="002849C4"/>
    <w:rsid w:val="00292843"/>
    <w:rsid w:val="002C08EA"/>
    <w:rsid w:val="00851417"/>
    <w:rsid w:val="00ED6B7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84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1326</Words>
  <Characters>7559</Characters>
  <Application>Microsoft Office Word</Application>
  <DocSecurity>0</DocSecurity>
  <Lines>62</Lines>
  <Paragraphs>17</Paragraphs>
  <ScaleCrop>false</ScaleCrop>
  <Company/>
  <LinksUpToDate>false</LinksUpToDate>
  <CharactersWithSpaces>8868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3</cp:revision>
  <dcterms:created xsi:type="dcterms:W3CDTF">2019-06-03T23:16:00Z</dcterms:created>
  <dcterms:modified xsi:type="dcterms:W3CDTF">2019-08-14T19:13:00Z</dcterms:modified>
</cp:coreProperties>
</file>